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2E" w:rsidRDefault="0011364D" w:rsidP="00BB4983">
      <w:pPr>
        <w:ind w:firstLineChars="1000" w:firstLine="2100"/>
      </w:pPr>
      <w:r>
        <w:rPr>
          <w:rFonts w:hint="eastAsia"/>
        </w:rPr>
        <w:t>第１表　ガラスの種類による無窓階の取扱い</w:t>
      </w:r>
    </w:p>
    <w:tbl>
      <w:tblPr>
        <w:tblStyle w:val="aa"/>
        <w:tblW w:w="9781" w:type="dxa"/>
        <w:tblInd w:w="108" w:type="dxa"/>
        <w:tblLook w:val="04A0" w:firstRow="1" w:lastRow="0" w:firstColumn="1" w:lastColumn="0" w:noHBand="0" w:noVBand="1"/>
      </w:tblPr>
      <w:tblGrid>
        <w:gridCol w:w="2552"/>
        <w:gridCol w:w="3827"/>
        <w:gridCol w:w="1134"/>
        <w:gridCol w:w="1134"/>
        <w:gridCol w:w="1134"/>
      </w:tblGrid>
      <w:tr w:rsidR="001119B8" w:rsidTr="00FE4A5E">
        <w:trPr>
          <w:trHeight w:val="620"/>
        </w:trPr>
        <w:tc>
          <w:tcPr>
            <w:tcW w:w="7513" w:type="dxa"/>
            <w:gridSpan w:val="3"/>
            <w:tcBorders>
              <w:bottom w:val="nil"/>
            </w:tcBorders>
            <w:vAlign w:val="center"/>
          </w:tcPr>
          <w:p w:rsidR="001119B8" w:rsidRDefault="001119B8" w:rsidP="00FE4A5E">
            <w:pPr>
              <w:jc w:val="center"/>
            </w:pPr>
            <w:r>
              <w:rPr>
                <w:rFonts w:hint="eastAsia"/>
              </w:rPr>
              <w:t>開口部の条件</w:t>
            </w:r>
          </w:p>
        </w:tc>
        <w:tc>
          <w:tcPr>
            <w:tcW w:w="2268" w:type="dxa"/>
            <w:gridSpan w:val="2"/>
            <w:vAlign w:val="center"/>
          </w:tcPr>
          <w:p w:rsidR="001119B8" w:rsidRDefault="001119B8" w:rsidP="00FE4A5E">
            <w:pPr>
              <w:jc w:val="center"/>
            </w:pPr>
            <w:r>
              <w:rPr>
                <w:rFonts w:hint="eastAsia"/>
              </w:rPr>
              <w:t>無窓階判定</w:t>
            </w:r>
          </w:p>
          <w:p w:rsidR="001119B8" w:rsidRDefault="002B3285" w:rsidP="00FE4A5E">
            <w:pPr>
              <w:jc w:val="center"/>
            </w:pPr>
            <w:r>
              <w:rPr>
                <w:rFonts w:hint="eastAsia"/>
              </w:rPr>
              <w:t>（規則第５条の５</w:t>
            </w:r>
            <w:r w:rsidR="001119B8">
              <w:rPr>
                <w:rFonts w:hint="eastAsia"/>
              </w:rPr>
              <w:t>）</w:t>
            </w:r>
          </w:p>
        </w:tc>
      </w:tr>
      <w:tr w:rsidR="001119B8" w:rsidTr="001119B8">
        <w:trPr>
          <w:trHeight w:val="441"/>
        </w:trPr>
        <w:tc>
          <w:tcPr>
            <w:tcW w:w="7513" w:type="dxa"/>
            <w:gridSpan w:val="3"/>
            <w:tcBorders>
              <w:top w:val="nil"/>
              <w:bottom w:val="single" w:sz="4" w:space="0" w:color="auto"/>
            </w:tcBorders>
            <w:vAlign w:val="center"/>
          </w:tcPr>
          <w:p w:rsidR="001119B8" w:rsidRDefault="001119B8" w:rsidP="00FE4A5E">
            <w:r>
              <w:rPr>
                <w:rFonts w:hint="eastAsia"/>
              </w:rPr>
              <w:t>■ガラス開口の種類■</w:t>
            </w:r>
          </w:p>
        </w:tc>
        <w:tc>
          <w:tcPr>
            <w:tcW w:w="1134" w:type="dxa"/>
            <w:tcBorders>
              <w:bottom w:val="single" w:sz="4" w:space="0" w:color="auto"/>
            </w:tcBorders>
            <w:vAlign w:val="center"/>
          </w:tcPr>
          <w:p w:rsidR="001119B8" w:rsidRDefault="001119B8" w:rsidP="00FE4A5E">
            <w:pPr>
              <w:jc w:val="center"/>
            </w:pPr>
            <w:r>
              <w:rPr>
                <w:rFonts w:hint="eastAsia"/>
              </w:rPr>
              <w:t>足場有り</w:t>
            </w:r>
          </w:p>
        </w:tc>
        <w:tc>
          <w:tcPr>
            <w:tcW w:w="1134" w:type="dxa"/>
            <w:tcBorders>
              <w:bottom w:val="single" w:sz="4" w:space="0" w:color="auto"/>
            </w:tcBorders>
            <w:vAlign w:val="center"/>
          </w:tcPr>
          <w:p w:rsidR="001119B8" w:rsidRDefault="001119B8" w:rsidP="00FE4A5E">
            <w:pPr>
              <w:jc w:val="center"/>
            </w:pPr>
            <w:r>
              <w:rPr>
                <w:rFonts w:hint="eastAsia"/>
              </w:rPr>
              <w:t>足場無し</w:t>
            </w:r>
          </w:p>
        </w:tc>
      </w:tr>
      <w:tr w:rsidR="001119B8" w:rsidTr="00FE4A5E">
        <w:trPr>
          <w:trHeight w:val="624"/>
        </w:trPr>
        <w:tc>
          <w:tcPr>
            <w:tcW w:w="2552" w:type="dxa"/>
            <w:vMerge w:val="restart"/>
          </w:tcPr>
          <w:p w:rsidR="001119B8" w:rsidRDefault="001119B8" w:rsidP="00FE4A5E">
            <w:pPr>
              <w:jc w:val="center"/>
            </w:pPr>
            <w:r>
              <w:rPr>
                <w:rFonts w:hint="eastAsia"/>
              </w:rPr>
              <w:t>普通板ガラス</w:t>
            </w:r>
          </w:p>
          <w:p w:rsidR="001119B8" w:rsidRDefault="001119B8" w:rsidP="00FE4A5E">
            <w:pPr>
              <w:jc w:val="center"/>
            </w:pPr>
            <w:r>
              <w:rPr>
                <w:rFonts w:hint="eastAsia"/>
              </w:rPr>
              <w:t>フロート板ガラス</w:t>
            </w:r>
          </w:p>
          <w:p w:rsidR="001119B8" w:rsidRDefault="001119B8" w:rsidP="00FE4A5E">
            <w:pPr>
              <w:jc w:val="center"/>
            </w:pPr>
            <w:r>
              <w:rPr>
                <w:rFonts w:hint="eastAsia"/>
              </w:rPr>
              <w:t>磨き板ガラス</w:t>
            </w:r>
          </w:p>
          <w:p w:rsidR="001119B8" w:rsidRDefault="001119B8" w:rsidP="00FE4A5E">
            <w:pPr>
              <w:jc w:val="center"/>
            </w:pPr>
            <w:r>
              <w:rPr>
                <w:rFonts w:hint="eastAsia"/>
              </w:rPr>
              <w:t>型板ガラス</w:t>
            </w:r>
          </w:p>
          <w:p w:rsidR="001119B8" w:rsidRDefault="001119B8" w:rsidP="00FE4A5E">
            <w:pPr>
              <w:jc w:val="center"/>
            </w:pPr>
            <w:r>
              <w:rPr>
                <w:rFonts w:hint="eastAsia"/>
              </w:rPr>
              <w:t>熱線吸収板ガラス</w:t>
            </w:r>
          </w:p>
          <w:p w:rsidR="001119B8" w:rsidRDefault="001119B8" w:rsidP="00FE4A5E">
            <w:pPr>
              <w:jc w:val="center"/>
            </w:pPr>
            <w:r>
              <w:rPr>
                <w:rFonts w:hint="eastAsia"/>
              </w:rPr>
              <w:t>熱線反射ガラス</w:t>
            </w:r>
          </w:p>
        </w:tc>
        <w:tc>
          <w:tcPr>
            <w:tcW w:w="3827" w:type="dxa"/>
            <w:vMerge w:val="restart"/>
            <w:vAlign w:val="center"/>
          </w:tcPr>
          <w:p w:rsidR="001119B8" w:rsidRDefault="001119B8" w:rsidP="00FE4A5E">
            <w:pPr>
              <w:jc w:val="center"/>
            </w:pPr>
            <w:r w:rsidRPr="001119B8">
              <w:rPr>
                <w:rFonts w:hint="eastAsia"/>
              </w:rPr>
              <w:t>厚さ６．０ミリ以下</w:t>
            </w:r>
          </w:p>
        </w:tc>
        <w:tc>
          <w:tcPr>
            <w:tcW w:w="1134" w:type="dxa"/>
            <w:tcBorders>
              <w:bottom w:val="single" w:sz="4" w:space="0" w:color="auto"/>
            </w:tcBorders>
            <w:vAlign w:val="center"/>
          </w:tcPr>
          <w:p w:rsidR="001119B8" w:rsidRDefault="001119B8" w:rsidP="00FE4A5E">
            <w:pPr>
              <w:jc w:val="center"/>
            </w:pPr>
            <w:r>
              <w:rPr>
                <w:rFonts w:hint="eastAsia"/>
              </w:rPr>
              <w:t>引き違い</w:t>
            </w:r>
          </w:p>
        </w:tc>
        <w:tc>
          <w:tcPr>
            <w:tcW w:w="1134" w:type="dxa"/>
            <w:vAlign w:val="center"/>
          </w:tcPr>
          <w:p w:rsidR="001119B8" w:rsidRDefault="00E927BD" w:rsidP="00FE4A5E">
            <w:pPr>
              <w:jc w:val="center"/>
            </w:pPr>
            <w:r>
              <w:rPr>
                <w:rFonts w:hint="eastAsia"/>
              </w:rPr>
              <w:t>○</w:t>
            </w:r>
          </w:p>
        </w:tc>
        <w:tc>
          <w:tcPr>
            <w:tcW w:w="1134" w:type="dxa"/>
            <w:vAlign w:val="center"/>
          </w:tcPr>
          <w:p w:rsidR="001119B8" w:rsidRDefault="00E927BD" w:rsidP="00FE4A5E">
            <w:pPr>
              <w:jc w:val="center"/>
            </w:pPr>
            <w:r>
              <w:rPr>
                <w:rFonts w:hint="eastAsia"/>
              </w:rPr>
              <w:t>○</w:t>
            </w:r>
          </w:p>
        </w:tc>
      </w:tr>
      <w:tr w:rsidR="00E927BD" w:rsidTr="00FE4A5E">
        <w:trPr>
          <w:trHeight w:val="567"/>
        </w:trPr>
        <w:tc>
          <w:tcPr>
            <w:tcW w:w="2552" w:type="dxa"/>
            <w:vMerge/>
          </w:tcPr>
          <w:p w:rsidR="00E927BD" w:rsidRDefault="00E927BD" w:rsidP="00E927BD">
            <w:pPr>
              <w:jc w:val="center"/>
            </w:pPr>
          </w:p>
        </w:tc>
        <w:tc>
          <w:tcPr>
            <w:tcW w:w="3827" w:type="dxa"/>
            <w:vMerge/>
            <w:vAlign w:val="center"/>
          </w:tcPr>
          <w:p w:rsidR="00E927BD" w:rsidRPr="001119B8" w:rsidRDefault="00E927BD" w:rsidP="00E927BD">
            <w:pPr>
              <w:jc w:val="center"/>
            </w:pPr>
          </w:p>
        </w:tc>
        <w:tc>
          <w:tcPr>
            <w:tcW w:w="1134" w:type="dxa"/>
            <w:tcBorders>
              <w:bottom w:val="single" w:sz="4" w:space="0" w:color="auto"/>
            </w:tcBorders>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510"/>
        </w:trPr>
        <w:tc>
          <w:tcPr>
            <w:tcW w:w="2552" w:type="dxa"/>
            <w:vMerge/>
          </w:tcPr>
          <w:p w:rsidR="00E927BD" w:rsidRDefault="00E927BD" w:rsidP="00E927BD">
            <w:pPr>
              <w:jc w:val="center"/>
            </w:pPr>
          </w:p>
        </w:tc>
        <w:tc>
          <w:tcPr>
            <w:tcW w:w="3827" w:type="dxa"/>
            <w:vMerge w:val="restart"/>
            <w:vAlign w:val="center"/>
          </w:tcPr>
          <w:p w:rsidR="00E927BD" w:rsidRPr="001119B8" w:rsidRDefault="00E927BD" w:rsidP="00E927BD">
            <w:pPr>
              <w:jc w:val="center"/>
            </w:pPr>
            <w:r w:rsidRPr="001119B8">
              <w:rPr>
                <w:rFonts w:hint="eastAsia"/>
              </w:rPr>
              <w:t>厚さ１０．０ミリ以下</w:t>
            </w:r>
          </w:p>
        </w:tc>
        <w:tc>
          <w:tcPr>
            <w:tcW w:w="1134" w:type="dxa"/>
            <w:tcBorders>
              <w:top w:val="single" w:sz="4" w:space="0" w:color="auto"/>
            </w:tcBorders>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r>
      <w:tr w:rsidR="004374D7" w:rsidTr="004374D7">
        <w:trPr>
          <w:trHeight w:val="113"/>
        </w:trPr>
        <w:tc>
          <w:tcPr>
            <w:tcW w:w="2552" w:type="dxa"/>
            <w:vMerge/>
          </w:tcPr>
          <w:p w:rsidR="00E927BD" w:rsidRDefault="00E927BD" w:rsidP="00E927BD">
            <w:pPr>
              <w:jc w:val="center"/>
            </w:pPr>
          </w:p>
        </w:tc>
        <w:tc>
          <w:tcPr>
            <w:tcW w:w="3827" w:type="dxa"/>
            <w:vMerge/>
            <w:vAlign w:val="center"/>
          </w:tcPr>
          <w:p w:rsidR="00E927BD" w:rsidRPr="001119B8" w:rsidRDefault="00E927BD" w:rsidP="00E927BD">
            <w:pPr>
              <w:jc w:val="center"/>
            </w:pPr>
          </w:p>
        </w:tc>
        <w:tc>
          <w:tcPr>
            <w:tcW w:w="1134" w:type="dxa"/>
            <w:tcBorders>
              <w:top w:val="single" w:sz="4" w:space="0" w:color="auto"/>
            </w:tcBorders>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restart"/>
            <w:vAlign w:val="center"/>
          </w:tcPr>
          <w:p w:rsidR="00E927BD" w:rsidRDefault="00E927BD" w:rsidP="00FE4A5E">
            <w:pPr>
              <w:jc w:val="center"/>
            </w:pPr>
            <w:r w:rsidRPr="001119B8">
              <w:rPr>
                <w:rFonts w:hint="eastAsia"/>
              </w:rPr>
              <w:t>線入板ガラス又は網入板ガラス</w:t>
            </w:r>
          </w:p>
        </w:tc>
        <w:tc>
          <w:tcPr>
            <w:tcW w:w="3827" w:type="dxa"/>
            <w:vMerge w:val="restart"/>
            <w:vAlign w:val="center"/>
          </w:tcPr>
          <w:p w:rsidR="00E927BD" w:rsidRPr="001119B8" w:rsidRDefault="00E927BD" w:rsidP="00FE4A5E">
            <w:pPr>
              <w:jc w:val="center"/>
            </w:pPr>
            <w:r>
              <w:rPr>
                <w:rFonts w:hint="eastAsia"/>
              </w:rPr>
              <w:t>厚さ６．８ミリ以下</w:t>
            </w:r>
          </w:p>
        </w:tc>
        <w:tc>
          <w:tcPr>
            <w:tcW w:w="1134" w:type="dxa"/>
            <w:vAlign w:val="center"/>
          </w:tcPr>
          <w:p w:rsidR="00E927BD" w:rsidRPr="001119B8" w:rsidRDefault="00E927BD" w:rsidP="00FE4A5E">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r>
      <w:tr w:rsidR="00E927BD" w:rsidTr="00FE4A5E">
        <w:trPr>
          <w:trHeight w:val="454"/>
        </w:trPr>
        <w:tc>
          <w:tcPr>
            <w:tcW w:w="2552" w:type="dxa"/>
            <w:vMerge/>
            <w:vAlign w:val="center"/>
          </w:tcPr>
          <w:p w:rsidR="00E927BD" w:rsidRPr="001119B8" w:rsidRDefault="00E927BD" w:rsidP="00E927BD">
            <w:pPr>
              <w:jc w:val="center"/>
            </w:pPr>
          </w:p>
        </w:tc>
        <w:tc>
          <w:tcPr>
            <w:tcW w:w="3827" w:type="dxa"/>
            <w:vMerge/>
            <w:vAlign w:val="center"/>
          </w:tcPr>
          <w:p w:rsidR="00E927BD" w:rsidRPr="001119B8" w:rsidRDefault="00E927BD" w:rsidP="00FE4A5E">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Pr="001119B8" w:rsidRDefault="00E927BD" w:rsidP="00E927BD">
            <w:pPr>
              <w:jc w:val="center"/>
            </w:pPr>
          </w:p>
        </w:tc>
        <w:tc>
          <w:tcPr>
            <w:tcW w:w="3827" w:type="dxa"/>
            <w:vMerge w:val="restart"/>
            <w:vAlign w:val="center"/>
          </w:tcPr>
          <w:p w:rsidR="00E927BD" w:rsidRPr="001119B8" w:rsidRDefault="00E927BD" w:rsidP="00FE4A5E">
            <w:pPr>
              <w:jc w:val="center"/>
            </w:pPr>
            <w:r>
              <w:rPr>
                <w:rFonts w:hint="eastAsia"/>
              </w:rPr>
              <w:t>厚さ１０．０ミリ以下</w:t>
            </w:r>
          </w:p>
        </w:tc>
        <w:tc>
          <w:tcPr>
            <w:tcW w:w="1134" w:type="dxa"/>
            <w:vAlign w:val="center"/>
          </w:tcPr>
          <w:p w:rsidR="00E927BD" w:rsidRPr="001119B8"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Pr="001119B8" w:rsidRDefault="00E927BD" w:rsidP="00E927BD">
            <w:pPr>
              <w:jc w:val="center"/>
            </w:pPr>
          </w:p>
        </w:tc>
        <w:tc>
          <w:tcPr>
            <w:tcW w:w="3827" w:type="dxa"/>
            <w:vMerge/>
            <w:vAlign w:val="center"/>
          </w:tcPr>
          <w:p w:rsidR="00E927BD" w:rsidRPr="001119B8" w:rsidRDefault="00E927BD" w:rsidP="00FE4A5E">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restart"/>
            <w:vAlign w:val="center"/>
          </w:tcPr>
          <w:p w:rsidR="00E927BD" w:rsidRDefault="00E927BD" w:rsidP="00FE4A5E">
            <w:pPr>
              <w:jc w:val="center"/>
            </w:pPr>
            <w:r>
              <w:rPr>
                <w:rFonts w:hint="eastAsia"/>
              </w:rPr>
              <w:t>強化ガラス</w:t>
            </w:r>
          </w:p>
        </w:tc>
        <w:tc>
          <w:tcPr>
            <w:tcW w:w="3827" w:type="dxa"/>
            <w:vMerge w:val="restart"/>
            <w:vAlign w:val="center"/>
          </w:tcPr>
          <w:p w:rsidR="00E927BD" w:rsidRDefault="00E927BD" w:rsidP="00FE4A5E">
            <w:pPr>
              <w:jc w:val="center"/>
            </w:pPr>
            <w:r w:rsidRPr="001119B8">
              <w:rPr>
                <w:rFonts w:hint="eastAsia"/>
              </w:rPr>
              <w:t>厚さ６．０ミリ以下</w:t>
            </w:r>
          </w:p>
        </w:tc>
        <w:tc>
          <w:tcPr>
            <w:tcW w:w="1134" w:type="dxa"/>
            <w:vAlign w:val="center"/>
          </w:tcPr>
          <w:p w:rsidR="00E927BD" w:rsidRDefault="00E927BD" w:rsidP="00FE4A5E">
            <w:pPr>
              <w:jc w:val="center"/>
            </w:pPr>
            <w:r>
              <w:rPr>
                <w:rFonts w:hint="eastAsia"/>
              </w:rPr>
              <w:t>引き違い</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restart"/>
            <w:vAlign w:val="center"/>
          </w:tcPr>
          <w:p w:rsidR="00E927BD" w:rsidRDefault="00E927BD" w:rsidP="00E927BD">
            <w:pPr>
              <w:jc w:val="center"/>
            </w:pPr>
            <w:r w:rsidRPr="001119B8">
              <w:rPr>
                <w:rFonts w:hint="eastAsia"/>
              </w:rPr>
              <w:t>厚さ１０．０ミリ以下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restart"/>
            <w:vAlign w:val="center"/>
          </w:tcPr>
          <w:p w:rsidR="00E927BD" w:rsidRDefault="00E927BD" w:rsidP="00FE4A5E">
            <w:pPr>
              <w:jc w:val="center"/>
            </w:pPr>
            <w:r>
              <w:rPr>
                <w:rFonts w:hint="eastAsia"/>
              </w:rPr>
              <w:t>超耐熱結晶化ガラス</w:t>
            </w:r>
          </w:p>
        </w:tc>
        <w:tc>
          <w:tcPr>
            <w:tcW w:w="3827" w:type="dxa"/>
            <w:vMerge w:val="restart"/>
            <w:vAlign w:val="center"/>
          </w:tcPr>
          <w:p w:rsidR="00E927BD" w:rsidRDefault="00E927BD" w:rsidP="00FE4A5E">
            <w:pPr>
              <w:jc w:val="center"/>
            </w:pPr>
            <w:r>
              <w:rPr>
                <w:rFonts w:hint="eastAsia"/>
              </w:rPr>
              <w:t>厚さ５．０ミリ以下</w:t>
            </w:r>
          </w:p>
        </w:tc>
        <w:tc>
          <w:tcPr>
            <w:tcW w:w="1134" w:type="dxa"/>
            <w:vAlign w:val="center"/>
          </w:tcPr>
          <w:p w:rsidR="00E927BD" w:rsidRDefault="00E927BD" w:rsidP="00FE4A5E">
            <w:pPr>
              <w:jc w:val="center"/>
            </w:pPr>
            <w:r>
              <w:rPr>
                <w:rFonts w:hint="eastAsia"/>
              </w:rPr>
              <w:t>引き違い</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567"/>
        </w:trPr>
        <w:tc>
          <w:tcPr>
            <w:tcW w:w="2552" w:type="dxa"/>
            <w:vMerge w:val="restart"/>
            <w:vAlign w:val="center"/>
          </w:tcPr>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r>
              <w:rPr>
                <w:rFonts w:hint="eastAsia"/>
              </w:rPr>
              <w:t>合わせガラス</w:t>
            </w: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p>
          <w:p w:rsidR="00E927BD" w:rsidRDefault="00E927BD" w:rsidP="00FE4A5E">
            <w:pPr>
              <w:jc w:val="center"/>
            </w:pPr>
            <w:r>
              <w:rPr>
                <w:rFonts w:hint="eastAsia"/>
              </w:rPr>
              <w:t>合わせガラス</w:t>
            </w:r>
          </w:p>
        </w:tc>
        <w:tc>
          <w:tcPr>
            <w:tcW w:w="3827" w:type="dxa"/>
            <w:vMerge w:val="restart"/>
            <w:vAlign w:val="center"/>
          </w:tcPr>
          <w:p w:rsidR="00E927BD" w:rsidRDefault="00E927BD">
            <w:r w:rsidRPr="001119B8">
              <w:rPr>
                <w:rFonts w:hint="eastAsia"/>
              </w:rPr>
              <w:lastRenderedPageBreak/>
              <w:t>フロート板ガラス６ミリ以下</w:t>
            </w:r>
            <w:r w:rsidRPr="001119B8">
              <w:rPr>
                <w:rFonts w:hint="eastAsia"/>
              </w:rPr>
              <w:t>+</w:t>
            </w:r>
            <w:r w:rsidRPr="001119B8">
              <w:rPr>
                <w:rFonts w:hint="eastAsia"/>
              </w:rPr>
              <w:t>ＰＶＢ３０ｍｉ</w:t>
            </w:r>
            <w:r>
              <w:rPr>
                <w:rFonts w:ascii="ＭＳ 明朝" w:eastAsia="ＭＳ 明朝" w:hAnsi="ＭＳ 明朝" w:cs="ＭＳ 明朝" w:hint="eastAsia"/>
              </w:rPr>
              <w:t>ｌ</w:t>
            </w:r>
            <w:r w:rsidRPr="001119B8">
              <w:rPr>
                <w:rFonts w:hint="eastAsia"/>
              </w:rPr>
              <w:t>以下</w:t>
            </w:r>
            <w:r w:rsidRPr="001119B8">
              <w:rPr>
                <w:rFonts w:hint="eastAsia"/>
              </w:rPr>
              <w:t>+</w:t>
            </w:r>
            <w:r w:rsidRPr="001119B8">
              <w:rPr>
                <w:rFonts w:hint="eastAsia"/>
              </w:rPr>
              <w:t>フロート板ガラス６ミリ以下</w:t>
            </w:r>
          </w:p>
        </w:tc>
        <w:tc>
          <w:tcPr>
            <w:tcW w:w="1134" w:type="dxa"/>
            <w:vAlign w:val="center"/>
          </w:tcPr>
          <w:p w:rsidR="00E927BD" w:rsidRDefault="00E927BD" w:rsidP="00FE4A5E">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1119B8" w:rsidRDefault="00E927BD" w:rsidP="00FE4A5E"/>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567"/>
        </w:trPr>
        <w:tc>
          <w:tcPr>
            <w:tcW w:w="2552" w:type="dxa"/>
            <w:vMerge/>
            <w:vAlign w:val="center"/>
          </w:tcPr>
          <w:p w:rsidR="00E927BD" w:rsidRDefault="00E927BD" w:rsidP="00E927BD">
            <w:pPr>
              <w:jc w:val="center"/>
            </w:pPr>
          </w:p>
        </w:tc>
        <w:tc>
          <w:tcPr>
            <w:tcW w:w="3827" w:type="dxa"/>
            <w:vMerge w:val="restart"/>
            <w:vAlign w:val="center"/>
          </w:tcPr>
          <w:p w:rsidR="00E927BD" w:rsidRPr="00E927BD" w:rsidRDefault="00E927BD" w:rsidP="00FE4A5E">
            <w:r w:rsidRPr="00E927BD">
              <w:rPr>
                <w:rFonts w:hint="eastAsia"/>
              </w:rPr>
              <w:t>網入板ガラス６．８ミリ以下</w:t>
            </w:r>
            <w:r w:rsidRPr="00E927BD">
              <w:rPr>
                <w:rFonts w:hint="eastAsia"/>
              </w:rPr>
              <w:t>+</w:t>
            </w:r>
            <w:r>
              <w:rPr>
                <w:rFonts w:hint="eastAsia"/>
              </w:rPr>
              <w:t>ＰＶＢ</w:t>
            </w:r>
            <w:r w:rsidRPr="00E927BD">
              <w:rPr>
                <w:rFonts w:hint="eastAsia"/>
              </w:rPr>
              <w:t>３０ｍｉ</w:t>
            </w:r>
            <w:r>
              <w:rPr>
                <w:rFonts w:hint="eastAsia"/>
              </w:rPr>
              <w:t>ｌ</w:t>
            </w:r>
            <w:r w:rsidRPr="00E927BD">
              <w:rPr>
                <w:rFonts w:hint="eastAsia"/>
              </w:rPr>
              <w:t>以下</w:t>
            </w:r>
            <w:r w:rsidRPr="00E927BD">
              <w:rPr>
                <w:rFonts w:hint="eastAsia"/>
              </w:rPr>
              <w:t>+</w:t>
            </w:r>
            <w:r w:rsidRPr="00E927BD">
              <w:rPr>
                <w:rFonts w:hint="eastAsia"/>
              </w:rPr>
              <w:t>フロート板ガラス５ミリ以下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1119B8" w:rsidRDefault="00E927BD" w:rsidP="00FE4A5E"/>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567"/>
        </w:trPr>
        <w:tc>
          <w:tcPr>
            <w:tcW w:w="2552" w:type="dxa"/>
            <w:vMerge/>
            <w:vAlign w:val="center"/>
          </w:tcPr>
          <w:p w:rsidR="00E927BD" w:rsidRDefault="00E927BD" w:rsidP="00E927BD">
            <w:pPr>
              <w:jc w:val="center"/>
            </w:pPr>
          </w:p>
        </w:tc>
        <w:tc>
          <w:tcPr>
            <w:tcW w:w="3827" w:type="dxa"/>
            <w:vMerge w:val="restart"/>
            <w:vAlign w:val="center"/>
          </w:tcPr>
          <w:p w:rsidR="00E927BD" w:rsidRPr="001119B8" w:rsidRDefault="00E927BD" w:rsidP="00FE4A5E">
            <w:r w:rsidRPr="00E927BD">
              <w:rPr>
                <w:rFonts w:hint="eastAsia"/>
              </w:rPr>
              <w:t>フロート板ガラス５ミリ以下</w:t>
            </w:r>
            <w:r w:rsidRPr="00E927BD">
              <w:rPr>
                <w:rFonts w:hint="eastAsia"/>
              </w:rPr>
              <w:t>+</w:t>
            </w:r>
            <w:r w:rsidRPr="00E927BD">
              <w:rPr>
                <w:rFonts w:hint="eastAsia"/>
              </w:rPr>
              <w:t>ＰＶＢ６０ｍｉ</w:t>
            </w:r>
            <w:r>
              <w:rPr>
                <w:rFonts w:hint="eastAsia"/>
              </w:rPr>
              <w:t>ｌ</w:t>
            </w:r>
            <w:r w:rsidRPr="00E927BD">
              <w:rPr>
                <w:rFonts w:hint="eastAsia"/>
              </w:rPr>
              <w:t>以下</w:t>
            </w:r>
            <w:r w:rsidRPr="00E927BD">
              <w:rPr>
                <w:rFonts w:hint="eastAsia"/>
              </w:rPr>
              <w:t>+</w:t>
            </w:r>
            <w:r w:rsidRPr="00E927BD">
              <w:rPr>
                <w:rFonts w:hint="eastAsia"/>
              </w:rPr>
              <w:t>フロート板ガラス５ミリ以下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1119B8"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567"/>
        </w:trPr>
        <w:tc>
          <w:tcPr>
            <w:tcW w:w="2552" w:type="dxa"/>
            <w:vMerge/>
            <w:vAlign w:val="center"/>
          </w:tcPr>
          <w:p w:rsidR="00E927BD" w:rsidRDefault="00E927BD" w:rsidP="00E927BD">
            <w:pPr>
              <w:jc w:val="center"/>
            </w:pPr>
          </w:p>
        </w:tc>
        <w:tc>
          <w:tcPr>
            <w:tcW w:w="3827" w:type="dxa"/>
            <w:vMerge w:val="restart"/>
            <w:vAlign w:val="center"/>
          </w:tcPr>
          <w:p w:rsidR="00E927BD" w:rsidRPr="001119B8" w:rsidRDefault="00E927BD" w:rsidP="00FE4A5E">
            <w:r w:rsidRPr="00E927BD">
              <w:rPr>
                <w:rFonts w:hint="eastAsia"/>
              </w:rPr>
              <w:t>網入板ガラス６．８ミリ以下</w:t>
            </w:r>
            <w:r>
              <w:rPr>
                <w:rFonts w:hint="eastAsia"/>
              </w:rPr>
              <w:t>+</w:t>
            </w:r>
            <w:r>
              <w:rPr>
                <w:rFonts w:hint="eastAsia"/>
              </w:rPr>
              <w:t>ＰＶＢ</w:t>
            </w:r>
            <w:r w:rsidRPr="00E927BD">
              <w:rPr>
                <w:rFonts w:hint="eastAsia"/>
              </w:rPr>
              <w:t>６０ｍｉ</w:t>
            </w:r>
            <w:r>
              <w:rPr>
                <w:rFonts w:hint="eastAsia"/>
              </w:rPr>
              <w:t>ｌ</w:t>
            </w:r>
            <w:r w:rsidRPr="00E927BD">
              <w:rPr>
                <w:rFonts w:hint="eastAsia"/>
              </w:rPr>
              <w:t>以下</w:t>
            </w:r>
            <w:r w:rsidRPr="00E927BD">
              <w:rPr>
                <w:rFonts w:hint="eastAsia"/>
              </w:rPr>
              <w:t>+</w:t>
            </w:r>
            <w:r w:rsidRPr="00E927BD">
              <w:rPr>
                <w:rFonts w:hint="eastAsia"/>
              </w:rPr>
              <w:t>フロート板ガラス６ミリ以下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1119B8"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516"/>
        </w:trPr>
        <w:tc>
          <w:tcPr>
            <w:tcW w:w="2552" w:type="dxa"/>
            <w:vMerge/>
            <w:vAlign w:val="center"/>
          </w:tcPr>
          <w:p w:rsidR="00E927BD" w:rsidRDefault="00E927BD" w:rsidP="00E927BD">
            <w:pPr>
              <w:jc w:val="center"/>
            </w:pPr>
          </w:p>
        </w:tc>
        <w:tc>
          <w:tcPr>
            <w:tcW w:w="3827" w:type="dxa"/>
            <w:vMerge w:val="restart"/>
            <w:vAlign w:val="center"/>
          </w:tcPr>
          <w:p w:rsidR="00E927BD" w:rsidRPr="00E927BD" w:rsidRDefault="00E927BD" w:rsidP="00FE4A5E">
            <w:r w:rsidRPr="00E927BD">
              <w:rPr>
                <w:rFonts w:hint="eastAsia"/>
              </w:rPr>
              <w:t>フロート板ガラス３ミリ以下</w:t>
            </w:r>
            <w:r w:rsidRPr="00E927BD">
              <w:rPr>
                <w:rFonts w:hint="eastAsia"/>
              </w:rPr>
              <w:t>+</w:t>
            </w:r>
            <w:r w:rsidRPr="00E927BD">
              <w:rPr>
                <w:rFonts w:hint="eastAsia"/>
              </w:rPr>
              <w:t>ＰＶＢ６０ｍｉ</w:t>
            </w:r>
            <w:r>
              <w:rPr>
                <w:rFonts w:hint="eastAsia"/>
              </w:rPr>
              <w:t>ｌ</w:t>
            </w:r>
            <w:r w:rsidRPr="00E927BD">
              <w:rPr>
                <w:rFonts w:hint="eastAsia"/>
              </w:rPr>
              <w:t>以下</w:t>
            </w:r>
            <w:r w:rsidRPr="00E927BD">
              <w:rPr>
                <w:rFonts w:hint="eastAsia"/>
              </w:rPr>
              <w:t>+</w:t>
            </w:r>
            <w:r w:rsidRPr="00E927BD">
              <w:rPr>
                <w:rFonts w:hint="eastAsia"/>
              </w:rPr>
              <w:t>型板ガラス４ミリ以下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1119B8"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850"/>
        </w:trPr>
        <w:tc>
          <w:tcPr>
            <w:tcW w:w="2552" w:type="dxa"/>
            <w:vMerge/>
            <w:vAlign w:val="center"/>
          </w:tcPr>
          <w:p w:rsidR="00E927BD" w:rsidRDefault="00E927BD" w:rsidP="00E927BD">
            <w:pPr>
              <w:jc w:val="center"/>
            </w:pPr>
          </w:p>
        </w:tc>
        <w:tc>
          <w:tcPr>
            <w:tcW w:w="3827" w:type="dxa"/>
            <w:vMerge w:val="restart"/>
            <w:vAlign w:val="center"/>
          </w:tcPr>
          <w:p w:rsidR="00E927BD" w:rsidRPr="001119B8" w:rsidRDefault="00E927BD" w:rsidP="00FE4A5E">
            <w:r w:rsidRPr="00E927BD">
              <w:rPr>
                <w:rFonts w:hint="eastAsia"/>
              </w:rPr>
              <w:t>フロート板ガラス６ミリ以下</w:t>
            </w:r>
            <w:r w:rsidRPr="00E927BD">
              <w:rPr>
                <w:rFonts w:hint="eastAsia"/>
              </w:rPr>
              <w:t>+</w:t>
            </w:r>
            <w:r w:rsidRPr="00E927BD">
              <w:rPr>
                <w:rFonts w:hint="eastAsia"/>
              </w:rPr>
              <w:t>ＥＶＡ中間膜０．４ｍｍ以下</w:t>
            </w:r>
            <w:r w:rsidRPr="00E927BD">
              <w:rPr>
                <w:rFonts w:hint="eastAsia"/>
              </w:rPr>
              <w:t>+</w:t>
            </w:r>
            <w:r w:rsidRPr="00E927BD">
              <w:rPr>
                <w:rFonts w:hint="eastAsia"/>
              </w:rPr>
              <w:t>ＰＥＴフィルム０．１３ｍｍ以下</w:t>
            </w:r>
            <w:r w:rsidRPr="00E927BD">
              <w:rPr>
                <w:rFonts w:hint="eastAsia"/>
              </w:rPr>
              <w:t>+</w:t>
            </w:r>
            <w:r w:rsidRPr="00E927BD">
              <w:rPr>
                <w:rFonts w:hint="eastAsia"/>
              </w:rPr>
              <w:t>ＥＶＡ中間膜０．４ｍｍ以下</w:t>
            </w:r>
            <w:r w:rsidRPr="00E927BD">
              <w:rPr>
                <w:rFonts w:hint="eastAsia"/>
              </w:rPr>
              <w:t>+</w:t>
            </w:r>
            <w:r w:rsidRPr="00E927BD">
              <w:rPr>
                <w:rFonts w:hint="eastAsia"/>
              </w:rPr>
              <w:t>フロート板ガラス６ミリ以下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c>
          <w:tcPr>
            <w:tcW w:w="1134" w:type="dxa"/>
            <w:vAlign w:val="center"/>
          </w:tcPr>
          <w:p w:rsidR="00E927BD" w:rsidRDefault="00E927BD" w:rsidP="00FE4A5E">
            <w:pPr>
              <w:jc w:val="center"/>
            </w:pPr>
            <w:r>
              <w:rPr>
                <w:rFonts w:ascii="ＭＳ 明朝" w:eastAsia="ＭＳ 明朝" w:hAnsi="ＭＳ 明朝" w:cs="ＭＳ 明朝" w:hint="eastAsia"/>
              </w:rPr>
              <w:t>△</w:t>
            </w:r>
          </w:p>
        </w:tc>
      </w:tr>
      <w:tr w:rsidR="00E927BD" w:rsidTr="00FE4A5E">
        <w:trPr>
          <w:trHeight w:val="805"/>
        </w:trPr>
        <w:tc>
          <w:tcPr>
            <w:tcW w:w="2552" w:type="dxa"/>
            <w:vMerge/>
            <w:vAlign w:val="center"/>
          </w:tcPr>
          <w:p w:rsidR="00E927BD" w:rsidRDefault="00E927BD" w:rsidP="00E927BD">
            <w:pPr>
              <w:jc w:val="center"/>
            </w:pPr>
          </w:p>
        </w:tc>
        <w:tc>
          <w:tcPr>
            <w:tcW w:w="3827" w:type="dxa"/>
            <w:vMerge/>
            <w:vAlign w:val="center"/>
          </w:tcPr>
          <w:p w:rsidR="00E927BD" w:rsidRP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E927BD">
            <w:pPr>
              <w:jc w:val="center"/>
            </w:pPr>
            <w:r>
              <w:rPr>
                <w:rFonts w:hint="eastAsia"/>
              </w:rPr>
              <w:t>×</w:t>
            </w:r>
          </w:p>
        </w:tc>
        <w:tc>
          <w:tcPr>
            <w:tcW w:w="1134" w:type="dxa"/>
            <w:vAlign w:val="center"/>
          </w:tcPr>
          <w:p w:rsidR="00E927BD" w:rsidRDefault="00E927BD" w:rsidP="00E927BD">
            <w:pPr>
              <w:jc w:val="center"/>
            </w:pPr>
            <w:r>
              <w:rPr>
                <w:rFonts w:hint="eastAsia"/>
              </w:rPr>
              <w:t>×</w:t>
            </w:r>
          </w:p>
        </w:tc>
      </w:tr>
      <w:tr w:rsidR="00E927BD" w:rsidTr="00FE4A5E">
        <w:trPr>
          <w:trHeight w:val="567"/>
        </w:trPr>
        <w:tc>
          <w:tcPr>
            <w:tcW w:w="2552" w:type="dxa"/>
            <w:vMerge/>
            <w:vAlign w:val="center"/>
          </w:tcPr>
          <w:p w:rsidR="00E927BD" w:rsidRDefault="00E927BD" w:rsidP="00E927BD">
            <w:pPr>
              <w:jc w:val="center"/>
            </w:pPr>
          </w:p>
        </w:tc>
        <w:tc>
          <w:tcPr>
            <w:tcW w:w="3827" w:type="dxa"/>
            <w:vMerge w:val="restart"/>
            <w:vAlign w:val="center"/>
          </w:tcPr>
          <w:p w:rsidR="00E927BD" w:rsidRPr="001119B8" w:rsidRDefault="00E927BD" w:rsidP="00FE4A5E">
            <w:r w:rsidRPr="00E927BD">
              <w:rPr>
                <w:rFonts w:hint="eastAsia"/>
              </w:rPr>
              <w:t>フロート板ガラス６ミリ以下</w:t>
            </w:r>
            <w:r w:rsidRPr="00E927BD">
              <w:rPr>
                <w:rFonts w:hint="eastAsia"/>
              </w:rPr>
              <w:t>+</w:t>
            </w:r>
            <w:r w:rsidRPr="00E927BD">
              <w:rPr>
                <w:rFonts w:hint="eastAsia"/>
              </w:rPr>
              <w:t>ＥＶＡ中間膜０．８ｍｍ以下</w:t>
            </w:r>
            <w:r w:rsidRPr="00E927BD">
              <w:rPr>
                <w:rFonts w:hint="eastAsia"/>
              </w:rPr>
              <w:t>+</w:t>
            </w:r>
            <w:r w:rsidRPr="00E927BD">
              <w:rPr>
                <w:rFonts w:hint="eastAsia"/>
              </w:rPr>
              <w:t>フロート板ガラス６ミリ以下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E927BD">
            <w:pPr>
              <w:jc w:val="center"/>
            </w:pPr>
            <w:r>
              <w:rPr>
                <w:rFonts w:ascii="ＭＳ 明朝" w:eastAsia="ＭＳ 明朝" w:hAnsi="ＭＳ 明朝" w:cs="ＭＳ 明朝" w:hint="eastAsia"/>
              </w:rPr>
              <w:t>△</w:t>
            </w:r>
          </w:p>
        </w:tc>
        <w:tc>
          <w:tcPr>
            <w:tcW w:w="1134" w:type="dxa"/>
            <w:vAlign w:val="center"/>
          </w:tcPr>
          <w:p w:rsidR="00E927BD" w:rsidRDefault="00E927BD" w:rsidP="00E927BD">
            <w:pPr>
              <w:jc w:val="center"/>
            </w:pPr>
            <w:r>
              <w:rPr>
                <w:rFonts w:ascii="ＭＳ 明朝" w:eastAsia="ＭＳ 明朝" w:hAnsi="ＭＳ 明朝" w:cs="ＭＳ 明朝"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E927BD">
            <w:pPr>
              <w:jc w:val="center"/>
            </w:pPr>
            <w:r>
              <w:rPr>
                <w:rFonts w:hint="eastAsia"/>
              </w:rPr>
              <w:t>×</w:t>
            </w:r>
          </w:p>
        </w:tc>
        <w:tc>
          <w:tcPr>
            <w:tcW w:w="1134" w:type="dxa"/>
            <w:vAlign w:val="center"/>
          </w:tcPr>
          <w:p w:rsidR="00E927BD" w:rsidRDefault="00E927BD" w:rsidP="00E927BD">
            <w:pPr>
              <w:jc w:val="center"/>
            </w:pPr>
            <w:r>
              <w:rPr>
                <w:rFonts w:hint="eastAsia"/>
              </w:rPr>
              <w:t>×</w:t>
            </w:r>
          </w:p>
        </w:tc>
      </w:tr>
      <w:tr w:rsidR="00E927BD" w:rsidTr="00FE4A5E">
        <w:trPr>
          <w:trHeight w:val="924"/>
        </w:trPr>
        <w:tc>
          <w:tcPr>
            <w:tcW w:w="2552" w:type="dxa"/>
            <w:vMerge/>
            <w:vAlign w:val="center"/>
          </w:tcPr>
          <w:p w:rsidR="00E927BD" w:rsidRDefault="00E927BD" w:rsidP="00E927BD">
            <w:pPr>
              <w:jc w:val="center"/>
            </w:pPr>
          </w:p>
        </w:tc>
        <w:tc>
          <w:tcPr>
            <w:tcW w:w="3827" w:type="dxa"/>
            <w:vMerge w:val="restart"/>
            <w:vAlign w:val="center"/>
          </w:tcPr>
          <w:p w:rsidR="00E927BD" w:rsidRPr="001119B8" w:rsidRDefault="00E927BD" w:rsidP="00FE4A5E">
            <w:r w:rsidRPr="00E927BD">
              <w:rPr>
                <w:rFonts w:hint="eastAsia"/>
              </w:rPr>
              <w:t>網入板ガラス６．８ミリ以下</w:t>
            </w:r>
            <w:r w:rsidRPr="00E927BD">
              <w:rPr>
                <w:rFonts w:hint="eastAsia"/>
              </w:rPr>
              <w:t>+</w:t>
            </w:r>
            <w:r w:rsidRPr="00E927BD">
              <w:rPr>
                <w:rFonts w:hint="eastAsia"/>
              </w:rPr>
              <w:t>ＥＶＡ中間膜０．４ｍｍ以下</w:t>
            </w:r>
            <w:r w:rsidRPr="00E927BD">
              <w:rPr>
                <w:rFonts w:hint="eastAsia"/>
              </w:rPr>
              <w:t>+</w:t>
            </w:r>
            <w:r w:rsidRPr="00E927BD">
              <w:rPr>
                <w:rFonts w:hint="eastAsia"/>
              </w:rPr>
              <w:t>ＰＥＴフィルム０．１３ｍｍ以下</w:t>
            </w:r>
            <w:r w:rsidRPr="00E927BD">
              <w:rPr>
                <w:rFonts w:hint="eastAsia"/>
              </w:rPr>
              <w:t>+</w:t>
            </w:r>
            <w:r w:rsidRPr="00E927BD">
              <w:rPr>
                <w:rFonts w:hint="eastAsia"/>
              </w:rPr>
              <w:t>ＥＶＡ中間膜０．４ｍｍ以下</w:t>
            </w:r>
            <w:r w:rsidRPr="00E927BD">
              <w:rPr>
                <w:rFonts w:hint="eastAsia"/>
              </w:rPr>
              <w:t>+</w:t>
            </w:r>
            <w:r w:rsidRPr="00E927BD">
              <w:rPr>
                <w:rFonts w:hint="eastAsia"/>
              </w:rPr>
              <w:t>フロート板ガラス５ミリ以下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E927BD">
            <w:pPr>
              <w:jc w:val="center"/>
            </w:pPr>
            <w:r>
              <w:rPr>
                <w:rFonts w:ascii="ＭＳ 明朝" w:eastAsia="ＭＳ 明朝" w:hAnsi="ＭＳ 明朝" w:cs="ＭＳ 明朝" w:hint="eastAsia"/>
              </w:rPr>
              <w:t>△</w:t>
            </w:r>
          </w:p>
        </w:tc>
        <w:tc>
          <w:tcPr>
            <w:tcW w:w="1134" w:type="dxa"/>
            <w:vAlign w:val="center"/>
          </w:tcPr>
          <w:p w:rsidR="00E927BD" w:rsidRDefault="00E927BD" w:rsidP="00E927BD">
            <w:pPr>
              <w:jc w:val="center"/>
            </w:pPr>
            <w:r>
              <w:rPr>
                <w:rFonts w:ascii="ＭＳ 明朝" w:eastAsia="ＭＳ 明朝" w:hAnsi="ＭＳ 明朝" w:cs="ＭＳ 明朝"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E927BD">
            <w:pPr>
              <w:jc w:val="center"/>
            </w:pPr>
            <w:r>
              <w:rPr>
                <w:rFonts w:hint="eastAsia"/>
              </w:rPr>
              <w:t>×</w:t>
            </w:r>
          </w:p>
        </w:tc>
        <w:tc>
          <w:tcPr>
            <w:tcW w:w="1134" w:type="dxa"/>
            <w:vAlign w:val="center"/>
          </w:tcPr>
          <w:p w:rsidR="00E927BD" w:rsidRDefault="00E927BD" w:rsidP="00E927BD">
            <w:pPr>
              <w:jc w:val="center"/>
            </w:pPr>
            <w:r>
              <w:rPr>
                <w:rFonts w:hint="eastAsia"/>
              </w:rPr>
              <w:t>×</w:t>
            </w:r>
          </w:p>
        </w:tc>
      </w:tr>
      <w:tr w:rsidR="00E927BD" w:rsidTr="00FE4A5E">
        <w:trPr>
          <w:trHeight w:val="567"/>
        </w:trPr>
        <w:tc>
          <w:tcPr>
            <w:tcW w:w="2552" w:type="dxa"/>
            <w:vMerge/>
            <w:vAlign w:val="center"/>
          </w:tcPr>
          <w:p w:rsidR="00E927BD" w:rsidRDefault="00E927BD" w:rsidP="00E927BD">
            <w:pPr>
              <w:jc w:val="center"/>
            </w:pPr>
          </w:p>
        </w:tc>
        <w:tc>
          <w:tcPr>
            <w:tcW w:w="3827" w:type="dxa"/>
            <w:vMerge w:val="restart"/>
            <w:vAlign w:val="center"/>
          </w:tcPr>
          <w:p w:rsidR="00E927BD" w:rsidRPr="001119B8" w:rsidRDefault="00E927BD" w:rsidP="00FE4A5E">
            <w:r w:rsidRPr="00E927BD">
              <w:rPr>
                <w:rFonts w:hint="eastAsia"/>
              </w:rPr>
              <w:t>網入板ガラス６．８ミリ以下</w:t>
            </w:r>
            <w:r w:rsidRPr="00E927BD">
              <w:rPr>
                <w:rFonts w:hint="eastAsia"/>
              </w:rPr>
              <w:t>+</w:t>
            </w:r>
            <w:r w:rsidRPr="00E927BD">
              <w:rPr>
                <w:rFonts w:hint="eastAsia"/>
              </w:rPr>
              <w:t>ＥＶＡ中間膜０．８ｍｍ以下</w:t>
            </w:r>
            <w:r w:rsidRPr="00E927BD">
              <w:rPr>
                <w:rFonts w:hint="eastAsia"/>
              </w:rPr>
              <w:t>+</w:t>
            </w:r>
            <w:r w:rsidRPr="00E927BD">
              <w:rPr>
                <w:rFonts w:hint="eastAsia"/>
              </w:rPr>
              <w:t>フロート板ガラス５ミリ以下</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E927BD">
            <w:pPr>
              <w:jc w:val="center"/>
            </w:pPr>
            <w:r>
              <w:rPr>
                <w:rFonts w:ascii="ＭＳ 明朝" w:eastAsia="ＭＳ 明朝" w:hAnsi="ＭＳ 明朝" w:cs="ＭＳ 明朝" w:hint="eastAsia"/>
              </w:rPr>
              <w:t>△</w:t>
            </w:r>
          </w:p>
        </w:tc>
        <w:tc>
          <w:tcPr>
            <w:tcW w:w="1134" w:type="dxa"/>
            <w:vAlign w:val="center"/>
          </w:tcPr>
          <w:p w:rsidR="00E927BD" w:rsidRDefault="00E927BD" w:rsidP="00E927BD">
            <w:pPr>
              <w:jc w:val="center"/>
            </w:pPr>
            <w:r>
              <w:rPr>
                <w:rFonts w:ascii="ＭＳ 明朝" w:eastAsia="ＭＳ 明朝" w:hAnsi="ＭＳ 明朝" w:cs="ＭＳ 明朝" w:hint="eastAsia"/>
              </w:rPr>
              <w:t>△</w:t>
            </w:r>
          </w:p>
        </w:tc>
      </w:tr>
      <w:tr w:rsidR="00E927BD" w:rsidTr="00FE4A5E">
        <w:trPr>
          <w:trHeight w:val="454"/>
        </w:trPr>
        <w:tc>
          <w:tcPr>
            <w:tcW w:w="2552" w:type="dxa"/>
            <w:vMerge/>
            <w:vAlign w:val="center"/>
          </w:tcPr>
          <w:p w:rsidR="00E927BD" w:rsidRDefault="00E927BD" w:rsidP="00E927BD">
            <w:pPr>
              <w:jc w:val="center"/>
            </w:pPr>
          </w:p>
        </w:tc>
        <w:tc>
          <w:tcPr>
            <w:tcW w:w="3827" w:type="dxa"/>
            <w:vMerge/>
            <w:vAlign w:val="center"/>
          </w:tcPr>
          <w:p w:rsidR="00E927BD" w:rsidRP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E927BD">
            <w:pPr>
              <w:jc w:val="center"/>
            </w:pPr>
            <w:r>
              <w:rPr>
                <w:rFonts w:hint="eastAsia"/>
              </w:rPr>
              <w:t>×</w:t>
            </w:r>
          </w:p>
        </w:tc>
        <w:tc>
          <w:tcPr>
            <w:tcW w:w="1134" w:type="dxa"/>
            <w:vAlign w:val="center"/>
          </w:tcPr>
          <w:p w:rsidR="00E927BD" w:rsidRDefault="00E927BD" w:rsidP="00E927BD">
            <w:pPr>
              <w:jc w:val="center"/>
            </w:pPr>
            <w:r>
              <w:rPr>
                <w:rFonts w:hint="eastAsia"/>
              </w:rPr>
              <w:t>×</w:t>
            </w:r>
          </w:p>
        </w:tc>
      </w:tr>
      <w:tr w:rsidR="00E927BD" w:rsidTr="00FE4A5E">
        <w:trPr>
          <w:trHeight w:val="454"/>
        </w:trPr>
        <w:tc>
          <w:tcPr>
            <w:tcW w:w="2552" w:type="dxa"/>
            <w:vMerge w:val="restart"/>
            <w:vAlign w:val="center"/>
          </w:tcPr>
          <w:p w:rsidR="00E927BD" w:rsidRDefault="00E927BD" w:rsidP="00E927BD">
            <w:pPr>
              <w:jc w:val="center"/>
            </w:pPr>
            <w:r w:rsidRPr="00E927BD">
              <w:rPr>
                <w:rFonts w:hint="eastAsia"/>
              </w:rPr>
              <w:t>倍強度ガラス</w:t>
            </w:r>
          </w:p>
        </w:tc>
        <w:tc>
          <w:tcPr>
            <w:tcW w:w="3827" w:type="dxa"/>
            <w:vMerge w:val="restart"/>
            <w:vAlign w:val="center"/>
          </w:tcPr>
          <w:p w:rsidR="00E927BD" w:rsidRDefault="00E927BD" w:rsidP="00E927BD">
            <w:pPr>
              <w:jc w:val="center"/>
            </w:pPr>
            <w:r w:rsidRPr="00E927BD">
              <w:rPr>
                <w:rFonts w:ascii="ＭＳ 明朝" w:eastAsia="ＭＳ 明朝" w:hAnsi="ＭＳ 明朝" w:cs="ＭＳ 明朝" w:hint="eastAsia"/>
              </w:rPr>
              <w:t>―</w:t>
            </w:r>
          </w:p>
        </w:tc>
        <w:tc>
          <w:tcPr>
            <w:tcW w:w="1134" w:type="dxa"/>
            <w:vAlign w:val="center"/>
          </w:tcPr>
          <w:p w:rsidR="00E927BD" w:rsidRDefault="00E927BD" w:rsidP="00E927BD">
            <w:pPr>
              <w:jc w:val="center"/>
            </w:pPr>
            <w:r>
              <w:rPr>
                <w:rFonts w:hint="eastAsia"/>
              </w:rPr>
              <w:t>引き違い</w:t>
            </w:r>
          </w:p>
        </w:tc>
        <w:tc>
          <w:tcPr>
            <w:tcW w:w="1134" w:type="dxa"/>
            <w:vAlign w:val="center"/>
          </w:tcPr>
          <w:p w:rsidR="00E927BD" w:rsidRDefault="00E927BD" w:rsidP="00FE4A5E">
            <w:pPr>
              <w:jc w:val="center"/>
            </w:pPr>
            <w:r>
              <w:rPr>
                <w:rFonts w:hint="eastAsia"/>
              </w:rPr>
              <w:t>×</w:t>
            </w:r>
          </w:p>
        </w:tc>
        <w:tc>
          <w:tcPr>
            <w:tcW w:w="1134" w:type="dxa"/>
            <w:vAlign w:val="center"/>
          </w:tcPr>
          <w:p w:rsidR="00E927BD" w:rsidRDefault="00E927BD" w:rsidP="00FE4A5E">
            <w:pPr>
              <w:jc w:val="center"/>
            </w:pPr>
            <w:r>
              <w:rPr>
                <w:rFonts w:hint="eastAsia"/>
              </w:rPr>
              <w:t>×</w:t>
            </w:r>
          </w:p>
        </w:tc>
      </w:tr>
      <w:tr w:rsidR="00E927BD" w:rsidTr="00FE4A5E">
        <w:trPr>
          <w:trHeight w:val="454"/>
        </w:trPr>
        <w:tc>
          <w:tcPr>
            <w:tcW w:w="2552" w:type="dxa"/>
            <w:vMerge/>
            <w:vAlign w:val="center"/>
          </w:tcPr>
          <w:p w:rsidR="00E927BD" w:rsidRPr="00E927BD" w:rsidRDefault="00E927BD" w:rsidP="00E927BD">
            <w:pPr>
              <w:jc w:val="center"/>
            </w:pPr>
          </w:p>
        </w:tc>
        <w:tc>
          <w:tcPr>
            <w:tcW w:w="3827" w:type="dxa"/>
            <w:vMerge/>
            <w:vAlign w:val="center"/>
          </w:tcPr>
          <w:p w:rsidR="00E927BD" w:rsidRDefault="00E927BD" w:rsidP="00E927BD">
            <w:pPr>
              <w:jc w:val="center"/>
            </w:pPr>
          </w:p>
        </w:tc>
        <w:tc>
          <w:tcPr>
            <w:tcW w:w="1134" w:type="dxa"/>
            <w:vAlign w:val="center"/>
          </w:tcPr>
          <w:p w:rsidR="00E927BD" w:rsidRDefault="00E927BD" w:rsidP="00E927BD">
            <w:pPr>
              <w:jc w:val="center"/>
            </w:pPr>
            <w:r>
              <w:rPr>
                <w:rFonts w:hint="eastAsia"/>
              </w:rPr>
              <w:t>ＦＩＸ</w:t>
            </w:r>
          </w:p>
        </w:tc>
        <w:tc>
          <w:tcPr>
            <w:tcW w:w="1134" w:type="dxa"/>
            <w:vAlign w:val="center"/>
          </w:tcPr>
          <w:p w:rsidR="00E927BD" w:rsidRDefault="00E927BD" w:rsidP="00E927BD">
            <w:pPr>
              <w:jc w:val="center"/>
            </w:pPr>
            <w:r>
              <w:rPr>
                <w:rFonts w:hint="eastAsia"/>
              </w:rPr>
              <w:t>×</w:t>
            </w:r>
          </w:p>
        </w:tc>
        <w:tc>
          <w:tcPr>
            <w:tcW w:w="1134" w:type="dxa"/>
            <w:vAlign w:val="center"/>
          </w:tcPr>
          <w:p w:rsidR="00E927BD" w:rsidRDefault="00E927BD" w:rsidP="00E927BD">
            <w:pPr>
              <w:jc w:val="center"/>
            </w:pPr>
            <w:r>
              <w:rPr>
                <w:rFonts w:hint="eastAsia"/>
              </w:rPr>
              <w:t>×</w:t>
            </w:r>
          </w:p>
        </w:tc>
      </w:tr>
      <w:tr w:rsidR="00E927BD" w:rsidTr="00FE4A5E">
        <w:tc>
          <w:tcPr>
            <w:tcW w:w="2552" w:type="dxa"/>
            <w:vAlign w:val="center"/>
          </w:tcPr>
          <w:p w:rsidR="00E927BD" w:rsidRDefault="00E927BD" w:rsidP="00E927BD">
            <w:pPr>
              <w:jc w:val="center"/>
            </w:pPr>
            <w:r w:rsidRPr="00E927BD">
              <w:rPr>
                <w:rFonts w:hint="eastAsia"/>
              </w:rPr>
              <w:t>複層ガラス</w:t>
            </w:r>
          </w:p>
        </w:tc>
        <w:tc>
          <w:tcPr>
            <w:tcW w:w="7229" w:type="dxa"/>
            <w:gridSpan w:val="4"/>
            <w:vAlign w:val="center"/>
          </w:tcPr>
          <w:p w:rsidR="00E927BD" w:rsidRDefault="00E927BD">
            <w:r w:rsidRPr="00E927BD">
              <w:rPr>
                <w:rFonts w:hint="eastAsia"/>
              </w:rPr>
              <w:t>構成するガラスごとに本表（網入板ガラス及び線入板ガラス（窓ガラス用フィルムを貼付したもの等を含む）は、厚さ６．８ミリ以下のものに限る。）により評価し、全体の判断を行う。</w:t>
            </w:r>
          </w:p>
        </w:tc>
      </w:tr>
    </w:tbl>
    <w:p w:rsidR="001119B8" w:rsidRDefault="001119B8"/>
    <w:p w:rsidR="009E50B4" w:rsidRPr="009E50B4" w:rsidRDefault="009E50B4" w:rsidP="00FE4A5E">
      <w:pPr>
        <w:ind w:left="210" w:hangingChars="100" w:hanging="210"/>
        <w:rPr>
          <w:szCs w:val="21"/>
        </w:rPr>
      </w:pPr>
      <w:r w:rsidRPr="009E50B4">
        <w:rPr>
          <w:rFonts w:hint="eastAsia"/>
          <w:szCs w:val="21"/>
        </w:rPr>
        <w:t>１　「足場有り」とは</w:t>
      </w:r>
      <w:r w:rsidR="00D6296B">
        <w:rPr>
          <w:rFonts w:hint="eastAsia"/>
          <w:szCs w:val="21"/>
        </w:rPr>
        <w:t>、</w:t>
      </w:r>
      <w:r w:rsidRPr="009E50B4">
        <w:rPr>
          <w:rFonts w:hint="eastAsia"/>
          <w:szCs w:val="21"/>
        </w:rPr>
        <w:t>避難階</w:t>
      </w:r>
      <w:r w:rsidR="00D6296B">
        <w:rPr>
          <w:rFonts w:hint="eastAsia"/>
          <w:szCs w:val="21"/>
        </w:rPr>
        <w:t>、</w:t>
      </w:r>
      <w:r w:rsidRPr="009E50B4">
        <w:rPr>
          <w:rFonts w:hint="eastAsia"/>
          <w:szCs w:val="21"/>
        </w:rPr>
        <w:t>バルコニ</w:t>
      </w:r>
      <w:r w:rsidR="00D6296B">
        <w:rPr>
          <w:rFonts w:hint="eastAsia"/>
          <w:szCs w:val="21"/>
        </w:rPr>
        <w:t>ー等（避難上有効な構造を有するもの）、また</w:t>
      </w:r>
      <w:r w:rsidR="00593EB2" w:rsidRPr="009E50B4">
        <w:rPr>
          <w:rFonts w:hint="eastAsia"/>
          <w:szCs w:val="21"/>
        </w:rPr>
        <w:t>は</w:t>
      </w:r>
      <w:r w:rsidRPr="009E50B4">
        <w:rPr>
          <w:rFonts w:hint="eastAsia"/>
          <w:szCs w:val="21"/>
        </w:rPr>
        <w:t>屋上広場等破壊作業のできる</w:t>
      </w:r>
      <w:r w:rsidR="00D6296B">
        <w:rPr>
          <w:rFonts w:hint="eastAsia"/>
          <w:szCs w:val="21"/>
        </w:rPr>
        <w:t>部分が５（６）</w:t>
      </w:r>
      <w:r w:rsidRPr="009E50B4">
        <w:rPr>
          <w:rFonts w:hint="eastAsia"/>
          <w:szCs w:val="21"/>
        </w:rPr>
        <w:t>「足場の基準」により設けられているもの。</w:t>
      </w:r>
    </w:p>
    <w:p w:rsidR="009E50B4" w:rsidRPr="00CF64C6" w:rsidRDefault="00BB4983" w:rsidP="00567495">
      <w:pPr>
        <w:pStyle w:val="a9"/>
        <w:ind w:left="240" w:hangingChars="100" w:hanging="240"/>
        <w:rPr>
          <w:sz w:val="21"/>
          <w:szCs w:val="21"/>
        </w:rPr>
      </w:pPr>
      <w:r>
        <w:rPr>
          <w:rFonts w:hint="eastAsia"/>
          <w:sz w:val="21"/>
          <w:szCs w:val="21"/>
        </w:rPr>
        <w:t>２　「引き違い</w:t>
      </w:r>
      <w:r w:rsidR="009E50B4" w:rsidRPr="009E50B4">
        <w:rPr>
          <w:rFonts w:hint="eastAsia"/>
          <w:sz w:val="21"/>
          <w:szCs w:val="21"/>
        </w:rPr>
        <w:t>」とは</w:t>
      </w:r>
      <w:r w:rsidR="00D6296B">
        <w:rPr>
          <w:rFonts w:hint="eastAsia"/>
          <w:sz w:val="21"/>
          <w:szCs w:val="21"/>
        </w:rPr>
        <w:t>、</w:t>
      </w:r>
      <w:r w:rsidRPr="00CF64C6">
        <w:rPr>
          <w:rFonts w:hint="eastAsia"/>
          <w:sz w:val="21"/>
          <w:szCs w:val="21"/>
        </w:rPr>
        <w:t>引き違い窓</w:t>
      </w:r>
      <w:r w:rsidR="00D6296B">
        <w:rPr>
          <w:rFonts w:hint="eastAsia"/>
          <w:sz w:val="21"/>
          <w:szCs w:val="21"/>
        </w:rPr>
        <w:t>、</w:t>
      </w:r>
      <w:r w:rsidR="009E50B4" w:rsidRPr="00CF64C6">
        <w:rPr>
          <w:rFonts w:hint="eastAsia"/>
          <w:sz w:val="21"/>
          <w:szCs w:val="21"/>
        </w:rPr>
        <w:t>片開き</w:t>
      </w:r>
      <w:r w:rsidRPr="00CF64C6">
        <w:rPr>
          <w:rFonts w:hint="eastAsia"/>
          <w:sz w:val="21"/>
          <w:szCs w:val="21"/>
        </w:rPr>
        <w:t>戸</w:t>
      </w:r>
      <w:r w:rsidR="00D6296B">
        <w:rPr>
          <w:rFonts w:hint="eastAsia"/>
          <w:sz w:val="21"/>
          <w:szCs w:val="21"/>
        </w:rPr>
        <w:t>、</w:t>
      </w:r>
      <w:r w:rsidR="009E50B4" w:rsidRPr="00CF64C6">
        <w:rPr>
          <w:rFonts w:hint="eastAsia"/>
          <w:sz w:val="21"/>
          <w:szCs w:val="21"/>
        </w:rPr>
        <w:t>開き戸</w:t>
      </w:r>
      <w:r w:rsidRPr="00CF64C6">
        <w:rPr>
          <w:rFonts w:hint="eastAsia"/>
          <w:sz w:val="21"/>
          <w:szCs w:val="21"/>
        </w:rPr>
        <w:t>等</w:t>
      </w:r>
      <w:r w:rsidR="009E50B4" w:rsidRPr="00CF64C6">
        <w:rPr>
          <w:rFonts w:hint="eastAsia"/>
          <w:sz w:val="21"/>
          <w:szCs w:val="21"/>
        </w:rPr>
        <w:t>を含め</w:t>
      </w:r>
      <w:r w:rsidR="00D6296B">
        <w:rPr>
          <w:rFonts w:hint="eastAsia"/>
          <w:sz w:val="21"/>
          <w:szCs w:val="21"/>
        </w:rPr>
        <w:t>、</w:t>
      </w:r>
      <w:r w:rsidR="009E50B4" w:rsidRPr="00CF64C6">
        <w:rPr>
          <w:rFonts w:hint="eastAsia"/>
          <w:sz w:val="21"/>
          <w:szCs w:val="21"/>
        </w:rPr>
        <w:t>通常は部屋内から開放でき</w:t>
      </w:r>
      <w:r w:rsidR="00D6296B">
        <w:rPr>
          <w:rFonts w:hint="eastAsia"/>
          <w:sz w:val="21"/>
          <w:szCs w:val="21"/>
        </w:rPr>
        <w:t>、</w:t>
      </w:r>
      <w:r w:rsidR="009E50B4" w:rsidRPr="00CF64C6">
        <w:rPr>
          <w:rFonts w:hint="eastAsia"/>
          <w:sz w:val="21"/>
          <w:szCs w:val="21"/>
        </w:rPr>
        <w:t>かつ</w:t>
      </w:r>
      <w:r w:rsidR="00D6296B">
        <w:rPr>
          <w:rFonts w:hint="eastAsia"/>
          <w:sz w:val="21"/>
          <w:szCs w:val="21"/>
        </w:rPr>
        <w:t>、</w:t>
      </w:r>
      <w:r w:rsidR="009E50B4" w:rsidRPr="00CF64C6">
        <w:rPr>
          <w:rFonts w:hint="eastAsia"/>
          <w:sz w:val="21"/>
          <w:szCs w:val="21"/>
        </w:rPr>
        <w:t>当該ガラスを一部破壊することにより外部から開放するこ</w:t>
      </w:r>
      <w:r w:rsidRPr="00CF64C6">
        <w:rPr>
          <w:rFonts w:hint="eastAsia"/>
          <w:sz w:val="21"/>
          <w:szCs w:val="21"/>
        </w:rPr>
        <w:t>とができるものであること。なお</w:t>
      </w:r>
      <w:r w:rsidR="00D6296B">
        <w:rPr>
          <w:rFonts w:hint="eastAsia"/>
          <w:sz w:val="21"/>
          <w:szCs w:val="21"/>
        </w:rPr>
        <w:t>、</w:t>
      </w:r>
      <w:r w:rsidRPr="00CF64C6">
        <w:rPr>
          <w:rFonts w:hint="eastAsia"/>
          <w:sz w:val="21"/>
          <w:szCs w:val="21"/>
        </w:rPr>
        <w:t>「引き違い</w:t>
      </w:r>
      <w:r w:rsidR="009E50B4" w:rsidRPr="00CF64C6">
        <w:rPr>
          <w:rFonts w:hint="eastAsia"/>
          <w:sz w:val="21"/>
          <w:szCs w:val="21"/>
        </w:rPr>
        <w:t>」については</w:t>
      </w:r>
      <w:r w:rsidR="00D6296B">
        <w:rPr>
          <w:rFonts w:hint="eastAsia"/>
          <w:sz w:val="21"/>
          <w:szCs w:val="21"/>
        </w:rPr>
        <w:t>、</w:t>
      </w:r>
      <w:r w:rsidR="009E50B4" w:rsidRPr="00CF64C6">
        <w:rPr>
          <w:rFonts w:hint="eastAsia"/>
          <w:sz w:val="21"/>
          <w:szCs w:val="21"/>
        </w:rPr>
        <w:t>片面が規則第５条の</w:t>
      </w:r>
      <w:r w:rsidR="002B3285">
        <w:rPr>
          <w:rFonts w:hint="eastAsia"/>
          <w:sz w:val="21"/>
          <w:szCs w:val="21"/>
        </w:rPr>
        <w:t>５</w:t>
      </w:r>
      <w:bookmarkStart w:id="0" w:name="_GoBack"/>
      <w:bookmarkEnd w:id="0"/>
      <w:r w:rsidR="009E50B4" w:rsidRPr="00CF64C6">
        <w:rPr>
          <w:rFonts w:hint="eastAsia"/>
          <w:sz w:val="21"/>
          <w:szCs w:val="21"/>
        </w:rPr>
        <w:t>に規定する有効開口面積を有しなければならないものとする。</w:t>
      </w:r>
    </w:p>
    <w:p w:rsidR="009E50B4" w:rsidRPr="00CF64C6" w:rsidRDefault="009E50B4" w:rsidP="009E50B4">
      <w:pPr>
        <w:pStyle w:val="a9"/>
        <w:rPr>
          <w:spacing w:val="0"/>
          <w:sz w:val="21"/>
          <w:szCs w:val="21"/>
        </w:rPr>
      </w:pPr>
      <w:r w:rsidRPr="00CF64C6">
        <w:rPr>
          <w:rFonts w:hint="eastAsia"/>
          <w:sz w:val="21"/>
          <w:szCs w:val="21"/>
        </w:rPr>
        <w:t>３　「ＦＩＸ」とは</w:t>
      </w:r>
      <w:r w:rsidR="00D6296B">
        <w:rPr>
          <w:rFonts w:hint="eastAsia"/>
          <w:sz w:val="21"/>
          <w:szCs w:val="21"/>
        </w:rPr>
        <w:t>、</w:t>
      </w:r>
      <w:r w:rsidRPr="00CF64C6">
        <w:rPr>
          <w:rFonts w:hint="eastAsia"/>
          <w:sz w:val="21"/>
          <w:szCs w:val="21"/>
        </w:rPr>
        <w:t>はめ殺し窓をいう。</w:t>
      </w:r>
    </w:p>
    <w:p w:rsidR="002D4DEF" w:rsidRPr="00CF64C6" w:rsidRDefault="002D4DEF" w:rsidP="002D4DEF">
      <w:pPr>
        <w:pStyle w:val="a9"/>
        <w:rPr>
          <w:spacing w:val="0"/>
          <w:sz w:val="21"/>
          <w:szCs w:val="21"/>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1066800</wp:posOffset>
                </wp:positionH>
                <wp:positionV relativeFrom="paragraph">
                  <wp:posOffset>143509</wp:posOffset>
                </wp:positionV>
                <wp:extent cx="426720" cy="0"/>
                <wp:effectExtent l="0" t="0" r="1143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48E31" id="直線コネクタ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11.3pt" to="11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" o:allowincell="f" strokeweight=".5pt">
                <v:stroke dashstyle="1 1"/>
              </v:line>
            </w:pict>
          </mc:Fallback>
        </mc:AlternateContent>
      </w:r>
      <w:r w:rsidRPr="00CF64C6">
        <w:rPr>
          <w:rFonts w:hint="eastAsia"/>
          <w:spacing w:val="10"/>
          <w:sz w:val="21"/>
          <w:szCs w:val="21"/>
        </w:rPr>
        <w:t>４　凡例　　〇</w:t>
      </w:r>
      <w:r w:rsidRPr="002D4DEF">
        <w:rPr>
          <w:spacing w:val="5"/>
          <w:sz w:val="21"/>
          <w:szCs w:val="21"/>
        </w:rPr>
        <w:t xml:space="preserve"> </w:t>
      </w:r>
      <w:r w:rsidRPr="002D4DEF">
        <w:rPr>
          <w:spacing w:val="6"/>
          <w:sz w:val="21"/>
          <w:szCs w:val="21"/>
        </w:rPr>
        <w:t xml:space="preserve">      </w:t>
      </w:r>
      <w:r w:rsidRPr="002D4DEF">
        <w:rPr>
          <w:spacing w:val="5"/>
          <w:sz w:val="21"/>
          <w:szCs w:val="21"/>
        </w:rPr>
        <w:t xml:space="preserve"> </w:t>
      </w:r>
      <w:r w:rsidRPr="00CF64C6">
        <w:rPr>
          <w:rFonts w:hint="eastAsia"/>
          <w:spacing w:val="10"/>
          <w:sz w:val="21"/>
          <w:szCs w:val="21"/>
        </w:rPr>
        <w:t>開口部として取り扱うことができる。</w:t>
      </w:r>
    </w:p>
    <w:p w:rsidR="002D4DEF" w:rsidRPr="00CF64C6" w:rsidRDefault="002D4DEF" w:rsidP="00000997">
      <w:pPr>
        <w:pStyle w:val="a9"/>
        <w:ind w:left="2520" w:hangingChars="1260" w:hanging="2520"/>
        <w:rPr>
          <w:spacing w:val="0"/>
          <w:sz w:val="21"/>
          <w:szCs w:val="21"/>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1066800</wp:posOffset>
                </wp:positionH>
                <wp:positionV relativeFrom="paragraph">
                  <wp:posOffset>143509</wp:posOffset>
                </wp:positionV>
                <wp:extent cx="426720" cy="0"/>
                <wp:effectExtent l="0" t="0" r="1143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8B86"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11.3pt" to="11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" o:allowincell="f" strokeweight=".5pt">
                <v:stroke dashstyle="1 1"/>
              </v:line>
            </w:pict>
          </mc:Fallback>
        </mc:AlternateContent>
      </w:r>
      <w:r w:rsidRPr="00CF64C6">
        <w:rPr>
          <w:rFonts w:hint="eastAsia"/>
          <w:spacing w:val="10"/>
          <w:sz w:val="21"/>
          <w:szCs w:val="21"/>
        </w:rPr>
        <w:t xml:space="preserve">　　　　　　△</w:t>
      </w:r>
      <w:r w:rsidRPr="00CF64C6">
        <w:rPr>
          <w:spacing w:val="5"/>
          <w:sz w:val="21"/>
          <w:szCs w:val="21"/>
        </w:rPr>
        <w:t xml:space="preserve"> </w:t>
      </w:r>
      <w:r w:rsidRPr="00CF64C6">
        <w:rPr>
          <w:spacing w:val="6"/>
          <w:sz w:val="21"/>
          <w:szCs w:val="21"/>
        </w:rPr>
        <w:t xml:space="preserve">      </w:t>
      </w:r>
      <w:r w:rsidRPr="00CF64C6">
        <w:rPr>
          <w:spacing w:val="5"/>
          <w:sz w:val="21"/>
          <w:szCs w:val="21"/>
        </w:rPr>
        <w:t xml:space="preserve"> </w:t>
      </w:r>
      <w:r w:rsidRPr="00CF64C6">
        <w:rPr>
          <w:rFonts w:hint="eastAsia"/>
          <w:spacing w:val="10"/>
          <w:sz w:val="21"/>
          <w:szCs w:val="21"/>
        </w:rPr>
        <w:t>ガラスを一部破壊し，外部から開放できるものとし</w:t>
      </w:r>
      <w:r>
        <w:rPr>
          <w:rFonts w:hint="eastAsia"/>
          <w:spacing w:val="10"/>
          <w:sz w:val="21"/>
          <w:szCs w:val="21"/>
        </w:rPr>
        <w:t>て</w:t>
      </w:r>
      <w:r w:rsidRPr="00CF64C6">
        <w:rPr>
          <w:rFonts w:hint="eastAsia"/>
          <w:sz w:val="21"/>
          <w:szCs w:val="21"/>
        </w:rPr>
        <w:t>，概ね開口面積の２分の１を有効開口として取り扱うことができる。</w:t>
      </w:r>
    </w:p>
    <w:p w:rsidR="002D4DEF" w:rsidRPr="00905D93" w:rsidRDefault="002D4DEF" w:rsidP="002D4DEF">
      <w:pPr>
        <w:pStyle w:val="a9"/>
        <w:rPr>
          <w:spacing w:val="10"/>
          <w:sz w:val="21"/>
          <w:szCs w:val="21"/>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1066800</wp:posOffset>
                </wp:positionH>
                <wp:positionV relativeFrom="paragraph">
                  <wp:posOffset>143509</wp:posOffset>
                </wp:positionV>
                <wp:extent cx="426720" cy="0"/>
                <wp:effectExtent l="0" t="0" r="1143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6B4B" id="直線コネクタ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11.3pt" to="11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" o:allowincell="f" strokeweight=".5pt">
                <v:stroke dashstyle="1 1"/>
              </v:line>
            </w:pict>
          </mc:Fallback>
        </mc:AlternateContent>
      </w:r>
      <w:r w:rsidRPr="00CF64C6">
        <w:rPr>
          <w:rFonts w:hint="eastAsia"/>
          <w:spacing w:val="10"/>
          <w:sz w:val="21"/>
          <w:szCs w:val="21"/>
        </w:rPr>
        <w:t xml:space="preserve">　　　　　　×</w:t>
      </w:r>
      <w:r w:rsidRPr="00CF64C6">
        <w:rPr>
          <w:spacing w:val="5"/>
          <w:sz w:val="21"/>
          <w:szCs w:val="21"/>
        </w:rPr>
        <w:t xml:space="preserve"> </w:t>
      </w:r>
      <w:r w:rsidRPr="00CF64C6">
        <w:rPr>
          <w:spacing w:val="6"/>
          <w:sz w:val="21"/>
          <w:szCs w:val="21"/>
        </w:rPr>
        <w:t xml:space="preserve">      </w:t>
      </w:r>
      <w:r w:rsidRPr="00CF64C6">
        <w:rPr>
          <w:spacing w:val="5"/>
          <w:sz w:val="21"/>
          <w:szCs w:val="21"/>
        </w:rPr>
        <w:t xml:space="preserve"> </w:t>
      </w:r>
      <w:r w:rsidRPr="00CF64C6">
        <w:rPr>
          <w:rFonts w:hint="eastAsia"/>
          <w:spacing w:val="10"/>
          <w:sz w:val="21"/>
          <w:szCs w:val="21"/>
        </w:rPr>
        <w:t>開口部として取扱うことはできない。</w:t>
      </w:r>
    </w:p>
    <w:p w:rsidR="006C572E" w:rsidRPr="006E5A6F" w:rsidRDefault="00023EF4" w:rsidP="006E5A6F">
      <w:pPr>
        <w:pStyle w:val="a9"/>
        <w:ind w:left="240" w:hangingChars="100" w:hanging="240"/>
        <w:rPr>
          <w:spacing w:val="0"/>
          <w:sz w:val="21"/>
          <w:szCs w:val="21"/>
        </w:rPr>
      </w:pPr>
      <w:r w:rsidRPr="00CF64C6">
        <w:rPr>
          <w:rFonts w:hint="eastAsia"/>
          <w:sz w:val="21"/>
          <w:szCs w:val="21"/>
        </w:rPr>
        <w:t>５　前３（１）イｅ、ｆ</w:t>
      </w:r>
      <w:r w:rsidR="00FF7BB0" w:rsidRPr="00CF64C6">
        <w:rPr>
          <w:rFonts w:hint="eastAsia"/>
          <w:sz w:val="21"/>
          <w:szCs w:val="21"/>
        </w:rPr>
        <w:t>に</w:t>
      </w:r>
      <w:r w:rsidRPr="00CF64C6">
        <w:rPr>
          <w:rFonts w:hint="eastAsia"/>
          <w:sz w:val="21"/>
          <w:szCs w:val="21"/>
        </w:rPr>
        <w:t>掲げるガラス以外の合わせガラスの取扱いは、「合わせ</w:t>
      </w:r>
      <w:r w:rsidR="006E5A6F" w:rsidRPr="00CF64C6">
        <w:rPr>
          <w:rFonts w:hint="eastAsia"/>
          <w:sz w:val="21"/>
          <w:szCs w:val="21"/>
        </w:rPr>
        <w:t>ガラスに係る破壊試験ガイドラインの策定及び無窓階の判定等運用上の留意事項について（通知）</w:t>
      </w:r>
      <w:r w:rsidRPr="00CF64C6">
        <w:rPr>
          <w:rFonts w:hint="eastAsia"/>
          <w:sz w:val="21"/>
          <w:szCs w:val="21"/>
        </w:rPr>
        <w:t>」</w:t>
      </w:r>
      <w:r w:rsidR="006E5A6F" w:rsidRPr="00CF64C6">
        <w:rPr>
          <w:rFonts w:hint="eastAsia"/>
          <w:sz w:val="21"/>
          <w:szCs w:val="21"/>
        </w:rPr>
        <w:t>（平成１９年３月２７日消防予第１１１号）の結果とする。なお、メーカー等が破壊試験を実施した場合に</w:t>
      </w:r>
      <w:r w:rsidR="006E5A6F">
        <w:rPr>
          <w:rFonts w:hint="eastAsia"/>
          <w:sz w:val="21"/>
          <w:szCs w:val="21"/>
        </w:rPr>
        <w:t>ついて、有効開口部として認める場合は、試験内容等を慎重に確認して、判断すること。</w:t>
      </w:r>
    </w:p>
    <w:sectPr w:rsidR="006C572E" w:rsidRPr="006E5A6F" w:rsidSect="00FE4A5E">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56" w:rsidRDefault="00EA1556" w:rsidP="009E50B4">
      <w:r>
        <w:separator/>
      </w:r>
    </w:p>
  </w:endnote>
  <w:endnote w:type="continuationSeparator" w:id="0">
    <w:p w:rsidR="00EA1556" w:rsidRDefault="00EA1556" w:rsidP="009E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56" w:rsidRDefault="00EA1556" w:rsidP="009E50B4">
      <w:r>
        <w:separator/>
      </w:r>
    </w:p>
  </w:footnote>
  <w:footnote w:type="continuationSeparator" w:id="0">
    <w:p w:rsidR="00EA1556" w:rsidRDefault="00EA1556" w:rsidP="009E5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82"/>
    <w:rsid w:val="00000997"/>
    <w:rsid w:val="00023EF4"/>
    <w:rsid w:val="00041C12"/>
    <w:rsid w:val="000A5D75"/>
    <w:rsid w:val="000B2C72"/>
    <w:rsid w:val="000B7C7A"/>
    <w:rsid w:val="000C6855"/>
    <w:rsid w:val="000F11CC"/>
    <w:rsid w:val="000F52B7"/>
    <w:rsid w:val="000F7A09"/>
    <w:rsid w:val="0010139D"/>
    <w:rsid w:val="001119B8"/>
    <w:rsid w:val="0011364D"/>
    <w:rsid w:val="00137CC1"/>
    <w:rsid w:val="00142306"/>
    <w:rsid w:val="001423D7"/>
    <w:rsid w:val="00162B06"/>
    <w:rsid w:val="001644D2"/>
    <w:rsid w:val="001B4AEB"/>
    <w:rsid w:val="001B7638"/>
    <w:rsid w:val="001B7B42"/>
    <w:rsid w:val="001C15F9"/>
    <w:rsid w:val="001D7EC1"/>
    <w:rsid w:val="00232CC0"/>
    <w:rsid w:val="0023576D"/>
    <w:rsid w:val="00235A7E"/>
    <w:rsid w:val="00270FF2"/>
    <w:rsid w:val="0029125E"/>
    <w:rsid w:val="00291698"/>
    <w:rsid w:val="002B3285"/>
    <w:rsid w:val="002B6290"/>
    <w:rsid w:val="002D4DEF"/>
    <w:rsid w:val="002F4DC8"/>
    <w:rsid w:val="00392D16"/>
    <w:rsid w:val="00406099"/>
    <w:rsid w:val="00433215"/>
    <w:rsid w:val="004374D7"/>
    <w:rsid w:val="00463016"/>
    <w:rsid w:val="00496BA3"/>
    <w:rsid w:val="004D10BD"/>
    <w:rsid w:val="004E3DEB"/>
    <w:rsid w:val="004E7DCE"/>
    <w:rsid w:val="004F4006"/>
    <w:rsid w:val="0054010A"/>
    <w:rsid w:val="00567495"/>
    <w:rsid w:val="00575421"/>
    <w:rsid w:val="00576391"/>
    <w:rsid w:val="00577D7E"/>
    <w:rsid w:val="00581DA5"/>
    <w:rsid w:val="00593CC4"/>
    <w:rsid w:val="00593EB2"/>
    <w:rsid w:val="005B571B"/>
    <w:rsid w:val="005D0C22"/>
    <w:rsid w:val="005D6D0A"/>
    <w:rsid w:val="00661B59"/>
    <w:rsid w:val="00677088"/>
    <w:rsid w:val="006813D6"/>
    <w:rsid w:val="006A67C5"/>
    <w:rsid w:val="006C572E"/>
    <w:rsid w:val="006D4C0F"/>
    <w:rsid w:val="006D6FAC"/>
    <w:rsid w:val="006E5A6F"/>
    <w:rsid w:val="00700265"/>
    <w:rsid w:val="007246D2"/>
    <w:rsid w:val="007A4F54"/>
    <w:rsid w:val="007C6785"/>
    <w:rsid w:val="00847C86"/>
    <w:rsid w:val="0086790A"/>
    <w:rsid w:val="00896581"/>
    <w:rsid w:val="008A399C"/>
    <w:rsid w:val="008E0401"/>
    <w:rsid w:val="009336E7"/>
    <w:rsid w:val="00947058"/>
    <w:rsid w:val="009508D2"/>
    <w:rsid w:val="00957042"/>
    <w:rsid w:val="00991F09"/>
    <w:rsid w:val="009E50B4"/>
    <w:rsid w:val="009F7563"/>
    <w:rsid w:val="00A52B47"/>
    <w:rsid w:val="00A91659"/>
    <w:rsid w:val="00AA6145"/>
    <w:rsid w:val="00AF6379"/>
    <w:rsid w:val="00AF6F1D"/>
    <w:rsid w:val="00B65180"/>
    <w:rsid w:val="00B803F4"/>
    <w:rsid w:val="00B90B37"/>
    <w:rsid w:val="00B96557"/>
    <w:rsid w:val="00BB1871"/>
    <w:rsid w:val="00BB4983"/>
    <w:rsid w:val="00BE234F"/>
    <w:rsid w:val="00C6188B"/>
    <w:rsid w:val="00C650C4"/>
    <w:rsid w:val="00C707C2"/>
    <w:rsid w:val="00C91F81"/>
    <w:rsid w:val="00C93002"/>
    <w:rsid w:val="00CC5A3B"/>
    <w:rsid w:val="00CD66D7"/>
    <w:rsid w:val="00CF64C6"/>
    <w:rsid w:val="00D06A82"/>
    <w:rsid w:val="00D22DB9"/>
    <w:rsid w:val="00D50985"/>
    <w:rsid w:val="00D534D3"/>
    <w:rsid w:val="00D55B04"/>
    <w:rsid w:val="00D605D7"/>
    <w:rsid w:val="00D6296B"/>
    <w:rsid w:val="00D932E2"/>
    <w:rsid w:val="00D93EA6"/>
    <w:rsid w:val="00DA7F3E"/>
    <w:rsid w:val="00DB71C6"/>
    <w:rsid w:val="00DD2201"/>
    <w:rsid w:val="00DE013A"/>
    <w:rsid w:val="00DF4C95"/>
    <w:rsid w:val="00E1724C"/>
    <w:rsid w:val="00E408CB"/>
    <w:rsid w:val="00E5179C"/>
    <w:rsid w:val="00E81A88"/>
    <w:rsid w:val="00E927BD"/>
    <w:rsid w:val="00E959F0"/>
    <w:rsid w:val="00EA1556"/>
    <w:rsid w:val="00EA283F"/>
    <w:rsid w:val="00F0135C"/>
    <w:rsid w:val="00F0377B"/>
    <w:rsid w:val="00F04BB6"/>
    <w:rsid w:val="00F507CC"/>
    <w:rsid w:val="00FB210A"/>
    <w:rsid w:val="00FB362C"/>
    <w:rsid w:val="00FC291F"/>
    <w:rsid w:val="00FD5A36"/>
    <w:rsid w:val="00FE268D"/>
    <w:rsid w:val="00FE4A5E"/>
    <w:rsid w:val="00F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33C69A"/>
  <w15:docId w15:val="{9F394D37-023A-490B-A5B4-FC3FED77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7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572E"/>
    <w:rPr>
      <w:rFonts w:asciiTheme="majorHAnsi" w:eastAsiaTheme="majorEastAsia" w:hAnsiTheme="majorHAnsi" w:cstheme="majorBidi"/>
      <w:sz w:val="18"/>
      <w:szCs w:val="18"/>
    </w:rPr>
  </w:style>
  <w:style w:type="paragraph" w:styleId="a5">
    <w:name w:val="header"/>
    <w:basedOn w:val="a"/>
    <w:link w:val="a6"/>
    <w:uiPriority w:val="99"/>
    <w:unhideWhenUsed/>
    <w:rsid w:val="009E50B4"/>
    <w:pPr>
      <w:tabs>
        <w:tab w:val="center" w:pos="4252"/>
        <w:tab w:val="right" w:pos="8504"/>
      </w:tabs>
      <w:snapToGrid w:val="0"/>
    </w:pPr>
  </w:style>
  <w:style w:type="character" w:customStyle="1" w:styleId="a6">
    <w:name w:val="ヘッダー (文字)"/>
    <w:basedOn w:val="a0"/>
    <w:link w:val="a5"/>
    <w:uiPriority w:val="99"/>
    <w:rsid w:val="009E50B4"/>
  </w:style>
  <w:style w:type="paragraph" w:styleId="a7">
    <w:name w:val="footer"/>
    <w:basedOn w:val="a"/>
    <w:link w:val="a8"/>
    <w:uiPriority w:val="99"/>
    <w:unhideWhenUsed/>
    <w:rsid w:val="009E50B4"/>
    <w:pPr>
      <w:tabs>
        <w:tab w:val="center" w:pos="4252"/>
        <w:tab w:val="right" w:pos="8504"/>
      </w:tabs>
      <w:snapToGrid w:val="0"/>
    </w:pPr>
  </w:style>
  <w:style w:type="character" w:customStyle="1" w:styleId="a8">
    <w:name w:val="フッター (文字)"/>
    <w:basedOn w:val="a0"/>
    <w:link w:val="a7"/>
    <w:uiPriority w:val="99"/>
    <w:rsid w:val="009E50B4"/>
  </w:style>
  <w:style w:type="paragraph" w:customStyle="1" w:styleId="a9">
    <w:name w:val="ルポ"/>
    <w:rsid w:val="009E50B4"/>
    <w:pPr>
      <w:widowControl w:val="0"/>
      <w:wordWrap w:val="0"/>
      <w:autoSpaceDE w:val="0"/>
      <w:autoSpaceDN w:val="0"/>
      <w:adjustRightInd w:val="0"/>
      <w:spacing w:line="341" w:lineRule="exact"/>
      <w:jc w:val="both"/>
    </w:pPr>
    <w:rPr>
      <w:rFonts w:ascii="ＭＳ 明朝" w:eastAsia="ＭＳ 明朝" w:hAnsi="Century" w:cs="Times New Roman"/>
      <w:spacing w:val="15"/>
      <w:kern w:val="0"/>
      <w:sz w:val="20"/>
      <w:szCs w:val="20"/>
    </w:rPr>
  </w:style>
  <w:style w:type="table" w:styleId="aa">
    <w:name w:val="Table Grid"/>
    <w:basedOn w:val="a1"/>
    <w:uiPriority w:val="59"/>
    <w:rsid w:val="0011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76941">
      <w:bodyDiv w:val="1"/>
      <w:marLeft w:val="0"/>
      <w:marRight w:val="0"/>
      <w:marTop w:val="0"/>
      <w:marBottom w:val="0"/>
      <w:divBdr>
        <w:top w:val="none" w:sz="0" w:space="0" w:color="auto"/>
        <w:left w:val="none" w:sz="0" w:space="0" w:color="auto"/>
        <w:bottom w:val="none" w:sz="0" w:space="0" w:color="auto"/>
        <w:right w:val="none" w:sz="0" w:space="0" w:color="auto"/>
      </w:divBdr>
    </w:div>
    <w:div w:id="481237022">
      <w:bodyDiv w:val="1"/>
      <w:marLeft w:val="0"/>
      <w:marRight w:val="0"/>
      <w:marTop w:val="0"/>
      <w:marBottom w:val="0"/>
      <w:divBdr>
        <w:top w:val="none" w:sz="0" w:space="0" w:color="auto"/>
        <w:left w:val="none" w:sz="0" w:space="0" w:color="auto"/>
        <w:bottom w:val="none" w:sz="0" w:space="0" w:color="auto"/>
        <w:right w:val="none" w:sz="0" w:space="0" w:color="auto"/>
      </w:divBdr>
    </w:div>
    <w:div w:id="1711613579">
      <w:bodyDiv w:val="1"/>
      <w:marLeft w:val="0"/>
      <w:marRight w:val="0"/>
      <w:marTop w:val="0"/>
      <w:marBottom w:val="0"/>
      <w:divBdr>
        <w:top w:val="none" w:sz="0" w:space="0" w:color="auto"/>
        <w:left w:val="none" w:sz="0" w:space="0" w:color="auto"/>
        <w:bottom w:val="none" w:sz="0" w:space="0" w:color="auto"/>
        <w:right w:val="none" w:sz="0" w:space="0" w:color="auto"/>
      </w:divBdr>
    </w:div>
    <w:div w:id="20851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よしい　ゆうき</dc:creator>
  <cp:lastModifiedBy>小林都</cp:lastModifiedBy>
  <cp:revision>30</cp:revision>
  <cp:lastPrinted>2016-08-03T08:09:00Z</cp:lastPrinted>
  <dcterms:created xsi:type="dcterms:W3CDTF">2016-08-04T00:54:00Z</dcterms:created>
  <dcterms:modified xsi:type="dcterms:W3CDTF">2024-08-23T04:57:00Z</dcterms:modified>
</cp:coreProperties>
</file>