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F2" w:rsidRDefault="00BB0FA7" w:rsidP="00BB0FA7">
      <w:pPr>
        <w:jc w:val="center"/>
        <w:rPr>
          <w:rFonts w:ascii="ＭＳ ゴシック" w:eastAsia="ＭＳ ゴシック" w:hAnsi="ＭＳ ゴシック"/>
          <w:b/>
          <w:szCs w:val="21"/>
          <w:shd w:val="pct15" w:color="auto" w:fill="FFFFFF"/>
        </w:rPr>
      </w:pPr>
      <w:r w:rsidRPr="00524630">
        <w:rPr>
          <w:rFonts w:ascii="ＭＳ ゴシック" w:eastAsia="ＭＳ ゴシック" w:hAnsi="ＭＳ ゴシック" w:hint="eastAsia"/>
          <w:b/>
          <w:sz w:val="32"/>
          <w:szCs w:val="32"/>
          <w:shd w:val="pct15" w:color="auto" w:fill="FFFFFF"/>
        </w:rPr>
        <w:t>事業所の方へのお願い</w:t>
      </w:r>
    </w:p>
    <w:p w:rsidR="00033B3C" w:rsidRPr="00033B3C" w:rsidRDefault="00033B3C" w:rsidP="00BB0FA7">
      <w:pPr>
        <w:jc w:val="center"/>
        <w:rPr>
          <w:rFonts w:ascii="ＭＳ ゴシック" w:eastAsia="ＭＳ ゴシック" w:hAnsi="ＭＳ ゴシック"/>
          <w:b/>
          <w:szCs w:val="21"/>
          <w:shd w:val="pct15" w:color="auto" w:fill="FFFFFF"/>
        </w:rPr>
      </w:pPr>
    </w:p>
    <w:p w:rsidR="00BB0FA7" w:rsidRPr="00F2259E" w:rsidRDefault="00BB0FA7" w:rsidP="00033B3C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246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259E" w:rsidRPr="00F2259E">
        <w:rPr>
          <w:rFonts w:ascii="ＭＳ ゴシック" w:eastAsia="ＭＳ ゴシック" w:hAnsi="ＭＳ ゴシック" w:hint="eastAsia"/>
          <w:b/>
          <w:sz w:val="32"/>
          <w:szCs w:val="32"/>
        </w:rPr>
        <w:t>外国人の方が退職し出国される場合は、納税管理人の届け出と市県民税の納税に</w:t>
      </w:r>
      <w:r w:rsidR="00033B3C">
        <w:rPr>
          <w:rFonts w:ascii="ＭＳ ゴシック" w:eastAsia="ＭＳ ゴシック" w:hAnsi="ＭＳ ゴシック" w:hint="eastAsia"/>
          <w:b/>
          <w:sz w:val="32"/>
          <w:szCs w:val="32"/>
        </w:rPr>
        <w:t>ご理解と</w:t>
      </w:r>
      <w:r w:rsidR="00F2259E" w:rsidRPr="00F2259E">
        <w:rPr>
          <w:rFonts w:ascii="ＭＳ ゴシック" w:eastAsia="ＭＳ ゴシック" w:hAnsi="ＭＳ ゴシック" w:hint="eastAsia"/>
          <w:b/>
          <w:sz w:val="32"/>
          <w:szCs w:val="32"/>
        </w:rPr>
        <w:t>ご協力</w:t>
      </w:r>
      <w:r w:rsidR="00033B3C">
        <w:rPr>
          <w:rFonts w:ascii="ＭＳ ゴシック" w:eastAsia="ＭＳ ゴシック" w:hAnsi="ＭＳ ゴシック" w:hint="eastAsia"/>
          <w:b/>
          <w:sz w:val="32"/>
          <w:szCs w:val="32"/>
        </w:rPr>
        <w:t>をお願いします</w:t>
      </w:r>
      <w:r w:rsidR="00F2259E"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:rsidR="00BB0FA7" w:rsidRPr="00033B3C" w:rsidRDefault="00BB0FA7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BB0FA7" w:rsidRDefault="00033B3C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185420</wp:posOffset>
                </wp:positionH>
                <wp:positionV relativeFrom="paragraph">
                  <wp:posOffset>7620</wp:posOffset>
                </wp:positionV>
                <wp:extent cx="5591175" cy="188595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885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59E" w:rsidRPr="00F2259E" w:rsidRDefault="00F2259E" w:rsidP="00524630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納税</w:t>
                            </w:r>
                            <w:r w:rsidRP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管理人</w:t>
                            </w:r>
                            <w:r w:rsidRP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とは</w:t>
                            </w:r>
                            <w:r w:rsidRP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、納税義務者から納税に関する手続</w:t>
                            </w:r>
                            <w:r w:rsidRP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（書類の受け取り</w:t>
                            </w:r>
                            <w:r w:rsidRP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納税</w:t>
                            </w:r>
                            <w:r w:rsidRP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、還付金の</w:t>
                            </w:r>
                            <w:r w:rsidRP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受領</w:t>
                            </w:r>
                            <w:r w:rsidRP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な</w:t>
                            </w:r>
                            <w:r w:rsidRP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ど）を</w:t>
                            </w:r>
                            <w:r w:rsidRP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委任された方をいい、法人等</w:t>
                            </w:r>
                            <w:r w:rsidRP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事業所</w:t>
                            </w:r>
                            <w:r w:rsidRP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を指定することも</w:t>
                            </w:r>
                            <w:r w:rsidRP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  <w:p w:rsidR="00F2259E" w:rsidRDefault="00524630" w:rsidP="0052463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2259E" w:rsidRP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納税義務者が</w:t>
                            </w:r>
                            <w:r w:rsidR="00F2259E" w:rsidRP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出国などの</w:t>
                            </w:r>
                            <w:r w:rsidR="00F2259E" w:rsidRP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</w:t>
                            </w:r>
                            <w:r w:rsid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により</w:t>
                            </w:r>
                            <w:r w:rsidR="002459F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225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納税等ができなくなる場合は</w:t>
                            </w:r>
                            <w:r w:rsidR="00F225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F2259E" w:rsidRPr="00F2259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納税管理人申告書</w:t>
                            </w:r>
                            <w:r w:rsidR="00F2259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、納税管理人</w:t>
                            </w:r>
                            <w:r w:rsidR="00033B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33B3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選定していただくよう</w:t>
                            </w:r>
                            <w:r w:rsidR="00033B3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ご協力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  <w:p w:rsidR="00506C18" w:rsidRPr="00F2259E" w:rsidRDefault="00506C18" w:rsidP="005246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F2259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納税管理人申告書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」は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、井原市ホームページ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掲載しています。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14.6pt;margin-top:.6pt;width:440.25pt;height:148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" fillcolor="white [3201]" strokecolor="black [3213]" strokeweight="2pt">
                <v:textbox>
                  <w:txbxContent>
                    <w:p w:rsidR="00F2259E" w:rsidRPr="00F2259E" w:rsidRDefault="00F2259E" w:rsidP="00524630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納税</w:t>
                      </w:r>
                      <w:r w:rsidRP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管理人</w:t>
                      </w:r>
                      <w:r w:rsidRP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とは</w:t>
                      </w:r>
                      <w:r w:rsidRP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、納税義務者から納税に関する手続</w:t>
                      </w:r>
                      <w:r w:rsidRP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（書類の受け取り</w:t>
                      </w:r>
                      <w:r w:rsidRP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</w:t>
                      </w:r>
                      <w:r w:rsidRP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納税</w:t>
                      </w:r>
                      <w:r w:rsidRP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、還付金の</w:t>
                      </w:r>
                      <w:r w:rsidRP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受領</w:t>
                      </w:r>
                      <w:r w:rsidRP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な</w:t>
                      </w:r>
                      <w:r w:rsidRP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ど）を</w:t>
                      </w:r>
                      <w:r w:rsidRP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委任された方をいい、法人等</w:t>
                      </w:r>
                      <w:r w:rsidRP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P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事業所</w:t>
                      </w:r>
                      <w:r w:rsidRP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を指定することも</w:t>
                      </w:r>
                      <w:r w:rsidRP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できます。</w:t>
                      </w:r>
                    </w:p>
                    <w:p w:rsidR="00F2259E" w:rsidRDefault="00524630" w:rsidP="0052463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F2259E" w:rsidRP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納税義務者が</w:t>
                      </w:r>
                      <w:r w:rsidR="00F2259E" w:rsidRP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出国などの</w:t>
                      </w:r>
                      <w:r w:rsidR="00F2259E" w:rsidRP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理由</w:t>
                      </w:r>
                      <w:r w:rsid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により</w:t>
                      </w:r>
                      <w:r w:rsidR="002459F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F225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納税等ができなくなる場合は</w:t>
                      </w:r>
                      <w:r w:rsidR="00F225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</w:t>
                      </w:r>
                      <w:r w:rsidR="00F2259E" w:rsidRPr="00F2259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納税管理人申告書</w:t>
                      </w:r>
                      <w:r w:rsidR="00F2259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により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、納税管理人</w:t>
                      </w:r>
                      <w:r w:rsidR="00033B3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</w:t>
                      </w:r>
                      <w:r w:rsidR="00033B3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選定していただくよう</w:t>
                      </w:r>
                      <w:r w:rsidR="00033B3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ご協力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をお願いします。</w:t>
                      </w:r>
                    </w:p>
                    <w:p w:rsidR="00506C18" w:rsidRPr="00F2259E" w:rsidRDefault="00506C18" w:rsidP="00524630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</w:t>
                      </w:r>
                      <w:r w:rsidRPr="00F2259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納税管理人申告書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、井原市ホームページ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掲載しています。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B0FA7" w:rsidRDefault="00BB0FA7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24630" w:rsidRDefault="00524630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24630" w:rsidRDefault="00524630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33B3C" w:rsidRDefault="00033B3C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33B3C" w:rsidRDefault="00033B3C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24630" w:rsidRDefault="00524630" w:rsidP="00A375F2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24630" w:rsidRDefault="00524630" w:rsidP="00A375F2">
      <w:pPr>
        <w:rPr>
          <w:rFonts w:ascii="ＭＳ ゴシック" w:eastAsia="ＭＳ ゴシック" w:hAnsi="ＭＳ ゴシック"/>
          <w:sz w:val="24"/>
          <w:szCs w:val="24"/>
        </w:rPr>
      </w:pPr>
    </w:p>
    <w:p w:rsidR="00506C18" w:rsidRDefault="00506C18" w:rsidP="00A375F2">
      <w:pPr>
        <w:rPr>
          <w:rFonts w:ascii="ＭＳ ゴシック" w:eastAsia="ＭＳ ゴシック" w:hAnsi="ＭＳ ゴシック"/>
          <w:sz w:val="24"/>
          <w:szCs w:val="24"/>
        </w:rPr>
      </w:pPr>
    </w:p>
    <w:p w:rsidR="00524630" w:rsidRPr="00524630" w:rsidRDefault="00524630" w:rsidP="0052463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944B1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１　出国される方が</w:t>
      </w:r>
      <w:r w:rsidRPr="004944B1">
        <w:rPr>
          <w:rFonts w:ascii="ＭＳ ゴシック" w:eastAsia="ＭＳ ゴシック" w:hAnsi="ＭＳ ゴシック" w:hint="eastAsia"/>
          <w:b/>
          <w:sz w:val="24"/>
          <w:szCs w:val="24"/>
          <w:u w:val="single"/>
          <w:shd w:val="pct15" w:color="auto" w:fill="FFFFFF"/>
        </w:rPr>
        <w:t>特別徴収</w:t>
      </w:r>
      <w:r w:rsidRPr="004944B1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の場合</w:t>
      </w:r>
    </w:p>
    <w:p w:rsidR="00524630" w:rsidRDefault="00524630" w:rsidP="00033B3C">
      <w:pPr>
        <w:ind w:leftChars="200" w:left="420" w:firstLineChars="120" w:firstLine="288"/>
        <w:rPr>
          <w:rFonts w:ascii="ＭＳ ゴシック" w:eastAsia="ＭＳ ゴシック" w:hAnsi="ＭＳ ゴシック"/>
          <w:sz w:val="24"/>
          <w:szCs w:val="24"/>
        </w:rPr>
      </w:pPr>
      <w:r w:rsidRPr="00524630">
        <w:rPr>
          <w:rFonts w:ascii="ＭＳ ゴシック" w:eastAsia="ＭＳ ゴシック" w:hAnsi="ＭＳ ゴシック" w:hint="eastAsia"/>
          <w:sz w:val="24"/>
          <w:szCs w:val="24"/>
        </w:rPr>
        <w:t>毎年５月にお送りする税額決定通知書に同封している「特別徴収関係書類綴</w:t>
      </w:r>
      <w:r w:rsidR="002459FC">
        <w:rPr>
          <w:rFonts w:ascii="ＭＳ ゴシック" w:eastAsia="ＭＳ ゴシック" w:hAnsi="ＭＳ ゴシック" w:hint="eastAsia"/>
          <w:sz w:val="24"/>
          <w:szCs w:val="24"/>
        </w:rPr>
        <w:t>」にある「特別徴収にかかる給与所得者異動届出書」により退職の届</w:t>
      </w:r>
      <w:r w:rsidRPr="00524630">
        <w:rPr>
          <w:rFonts w:ascii="ＭＳ ゴシック" w:eastAsia="ＭＳ ゴシック" w:hAnsi="ＭＳ ゴシック" w:hint="eastAsia"/>
          <w:sz w:val="24"/>
          <w:szCs w:val="24"/>
        </w:rPr>
        <w:t>出をしてください。また、出国後の市県民税の納税が困難となるため、出国される１か月前までに、次のとおりご協力をお願いします。</w:t>
      </w:r>
    </w:p>
    <w:p w:rsidR="00033B3C" w:rsidRPr="00524630" w:rsidRDefault="00033B3C" w:rsidP="00033B3C">
      <w:pPr>
        <w:ind w:leftChars="200" w:left="420" w:firstLineChars="120" w:firstLine="288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505"/>
      </w:tblGrid>
      <w:tr w:rsidR="00524630" w:rsidTr="002459FC">
        <w:trPr>
          <w:jc w:val="center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524630" w:rsidRPr="00524630" w:rsidRDefault="00524630" w:rsidP="002459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6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退職・出国</w:t>
            </w:r>
            <w:r w:rsidR="002459F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の　</w:t>
            </w:r>
            <w:r w:rsidRPr="005246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 w:rsidR="002459F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246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</w:t>
            </w:r>
          </w:p>
        </w:tc>
        <w:tc>
          <w:tcPr>
            <w:tcW w:w="7505" w:type="dxa"/>
            <w:shd w:val="clear" w:color="auto" w:fill="A6A6A6" w:themeFill="background1" w:themeFillShade="A6"/>
            <w:vAlign w:val="center"/>
          </w:tcPr>
          <w:p w:rsidR="00524630" w:rsidRPr="00524630" w:rsidRDefault="00524630" w:rsidP="002459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46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事業所の方へのお願い</w:t>
            </w:r>
          </w:p>
        </w:tc>
      </w:tr>
      <w:tr w:rsidR="00524630" w:rsidTr="002459FC">
        <w:trPr>
          <w:jc w:val="center"/>
        </w:trPr>
        <w:tc>
          <w:tcPr>
            <w:tcW w:w="1555" w:type="dxa"/>
          </w:tcPr>
          <w:p w:rsidR="00033B3C" w:rsidRDefault="00033B3C" w:rsidP="00033B3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="005246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～5</w:t>
            </w:r>
            <w:r w:rsidR="005246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  <w:p w:rsidR="00524630" w:rsidRDefault="00524630" w:rsidP="00033B3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までの間</w:t>
            </w:r>
          </w:p>
        </w:tc>
        <w:tc>
          <w:tcPr>
            <w:tcW w:w="7505" w:type="dxa"/>
          </w:tcPr>
          <w:p w:rsidR="004944B1" w:rsidRPr="004944B1" w:rsidRDefault="004944B1" w:rsidP="0076056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44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①この期間の未徴収税額は、最終の給与から一括徴収</w:t>
            </w:r>
            <w:r w:rsidR="00033B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にご協力</w:t>
            </w:r>
            <w:r w:rsidRPr="004944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ください。</w:t>
            </w:r>
          </w:p>
          <w:p w:rsidR="00524630" w:rsidRDefault="004944B1" w:rsidP="002F7946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44B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②１月 1 </w:t>
            </w:r>
            <w:r w:rsidR="002459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日に住民票が井原</w:t>
            </w:r>
            <w:r w:rsidRPr="004944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市にある方は</w:t>
            </w:r>
            <w:r w:rsidR="002459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、帰国されても、新年度の市県民税が課税されます。納税管理人</w:t>
            </w:r>
            <w:r w:rsidR="002F7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申告書により、</w:t>
            </w:r>
            <w:r w:rsidR="002459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対象者を税務</w:t>
            </w:r>
            <w:r w:rsidRPr="004944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課にご連絡ください。新年度の税額（概算）を事前にお知らせしますので、６月中旬に納税管理人にお送りする納付書で納めて</w:t>
            </w:r>
            <w:r w:rsidR="00033B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いただく</w:t>
            </w:r>
            <w:r w:rsidR="00E87D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よう</w:t>
            </w:r>
            <w:r w:rsidR="00033B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ご協力ください</w:t>
            </w:r>
            <w:r w:rsidRPr="004944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524630" w:rsidTr="002459FC">
        <w:trPr>
          <w:jc w:val="center"/>
        </w:trPr>
        <w:tc>
          <w:tcPr>
            <w:tcW w:w="1555" w:type="dxa"/>
          </w:tcPr>
          <w:p w:rsidR="00524630" w:rsidRDefault="00033B3C" w:rsidP="00033B3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005246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～12月</w:t>
            </w:r>
            <w:r w:rsidR="005246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までの間</w:t>
            </w:r>
          </w:p>
        </w:tc>
        <w:tc>
          <w:tcPr>
            <w:tcW w:w="7505" w:type="dxa"/>
          </w:tcPr>
          <w:p w:rsidR="004944B1" w:rsidRPr="004944B1" w:rsidRDefault="004944B1" w:rsidP="004944B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44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未徴収税額は、最終の給与から一括徴収</w:t>
            </w:r>
            <w:r w:rsidR="00033B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にご協力</w:t>
            </w:r>
            <w:r w:rsidRPr="004944B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ください。 </w:t>
            </w:r>
          </w:p>
          <w:p w:rsidR="00524630" w:rsidRDefault="004944B1" w:rsidP="004944B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44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一括徴収できない場合は、</w:t>
            </w:r>
            <w:r w:rsidR="00033B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納税管理人の選定にご協力ください。</w:t>
            </w:r>
          </w:p>
        </w:tc>
      </w:tr>
    </w:tbl>
    <w:p w:rsidR="00524630" w:rsidRDefault="00524630" w:rsidP="0052463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944B1" w:rsidRPr="004944B1" w:rsidRDefault="004944B1" w:rsidP="002459F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06C18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２  出国される方が</w:t>
      </w:r>
      <w:r w:rsidRPr="00506C18">
        <w:rPr>
          <w:rFonts w:ascii="ＭＳ ゴシック" w:eastAsia="ＭＳ ゴシック" w:hAnsi="ＭＳ ゴシック" w:hint="eastAsia"/>
          <w:b/>
          <w:sz w:val="24"/>
          <w:szCs w:val="24"/>
          <w:u w:val="single"/>
          <w:shd w:val="pct15" w:color="auto" w:fill="FFFFFF"/>
        </w:rPr>
        <w:t>普通徴収</w:t>
      </w:r>
      <w:r w:rsidRPr="00506C18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の場合</w:t>
      </w:r>
      <w:r w:rsidRPr="004944B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4944B1" w:rsidRDefault="00033B3C" w:rsidP="002459FC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納税管理人の選定にご協力ください。</w:t>
      </w:r>
    </w:p>
    <w:p w:rsidR="00126600" w:rsidRDefault="004944B1" w:rsidP="002459FC">
      <w:pPr>
        <w:ind w:leftChars="337" w:left="708" w:firstLineChars="107" w:firstLine="257"/>
        <w:rPr>
          <w:rFonts w:ascii="ＭＳ ゴシック" w:eastAsia="ＭＳ ゴシック" w:hAnsi="ＭＳ ゴシック"/>
          <w:sz w:val="24"/>
          <w:szCs w:val="24"/>
        </w:rPr>
      </w:pPr>
      <w:r w:rsidRPr="004944B1">
        <w:rPr>
          <w:rFonts w:ascii="ＭＳ ゴシック" w:eastAsia="ＭＳ ゴシック" w:hAnsi="ＭＳ ゴシック" w:hint="eastAsia"/>
          <w:sz w:val="24"/>
          <w:szCs w:val="24"/>
        </w:rPr>
        <w:t>特に１月から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555AC">
        <w:rPr>
          <w:rFonts w:ascii="ＭＳ ゴシック" w:eastAsia="ＭＳ ゴシック" w:hAnsi="ＭＳ ゴシック" w:hint="eastAsia"/>
          <w:sz w:val="24"/>
          <w:szCs w:val="24"/>
        </w:rPr>
        <w:t>月までの間に出</w:t>
      </w:r>
      <w:bookmarkStart w:id="0" w:name="_GoBack"/>
      <w:bookmarkEnd w:id="0"/>
      <w:r w:rsidRPr="004944B1">
        <w:rPr>
          <w:rFonts w:ascii="ＭＳ ゴシック" w:eastAsia="ＭＳ ゴシック" w:hAnsi="ＭＳ ゴシック" w:hint="eastAsia"/>
          <w:sz w:val="24"/>
          <w:szCs w:val="24"/>
        </w:rPr>
        <w:t>国される方は、新年度の市県民税の納税通知書は</w:t>
      </w:r>
      <w:r w:rsidRPr="004944B1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出国後にお送りすることになる</w:t>
      </w:r>
      <w:r w:rsidRPr="004944B1">
        <w:rPr>
          <w:rFonts w:ascii="ＭＳ ゴシック" w:eastAsia="ＭＳ ゴシック" w:hAnsi="ＭＳ ゴシック" w:hint="eastAsia"/>
          <w:sz w:val="24"/>
          <w:szCs w:val="24"/>
        </w:rPr>
        <w:t>ため、納税</w:t>
      </w:r>
      <w:r w:rsidR="00E87D1D">
        <w:rPr>
          <w:rFonts w:ascii="ＭＳ ゴシック" w:eastAsia="ＭＳ ゴシック" w:hAnsi="ＭＳ ゴシック" w:hint="eastAsia"/>
          <w:sz w:val="24"/>
          <w:szCs w:val="24"/>
        </w:rPr>
        <w:t>していただくことが</w:t>
      </w:r>
      <w:r w:rsidRPr="004944B1">
        <w:rPr>
          <w:rFonts w:ascii="ＭＳ ゴシック" w:eastAsia="ＭＳ ゴシック" w:hAnsi="ＭＳ ゴシック" w:hint="eastAsia"/>
          <w:sz w:val="24"/>
          <w:szCs w:val="24"/>
        </w:rPr>
        <w:t>難し</w:t>
      </w:r>
      <w:r>
        <w:rPr>
          <w:rFonts w:ascii="ＭＳ ゴシック" w:eastAsia="ＭＳ ゴシック" w:hAnsi="ＭＳ ゴシック" w:hint="eastAsia"/>
          <w:sz w:val="24"/>
          <w:szCs w:val="24"/>
        </w:rPr>
        <w:t>くなります。</w:t>
      </w:r>
    </w:p>
    <w:p w:rsidR="00A40887" w:rsidRPr="001452FC" w:rsidRDefault="004944B1" w:rsidP="00A375F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20320</wp:posOffset>
                </wp:positionV>
                <wp:extent cx="3638550" cy="1028700"/>
                <wp:effectExtent l="0" t="0" r="19050" b="1905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0887" w:rsidRDefault="00A4088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  <w:r w:rsidR="004944B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〒　710-8601</w:t>
                            </w:r>
                          </w:p>
                          <w:p w:rsidR="00A40887" w:rsidRDefault="00A4088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岡山県井原市井原町３１１番地１</w:t>
                            </w:r>
                          </w:p>
                          <w:p w:rsidR="00A40887" w:rsidRDefault="00A4088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井原市役所　総務部　税務課　市民税係</w:t>
                            </w:r>
                          </w:p>
                          <w:p w:rsidR="00A40887" w:rsidRPr="00A40887" w:rsidRDefault="00A4088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０８６６－６２－９５１０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7" style="position:absolute;left:0;text-align:left;margin-left:157.1pt;margin-top:1.6pt;width:286.5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">
                <v:textbox inset="5.85pt,.7pt,5.85pt,.7pt">
                  <w:txbxContent>
                    <w:p w:rsidR="00A40887" w:rsidRDefault="00A4088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問い合わせ先</w:t>
                      </w:r>
                      <w:r w:rsidR="004944B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〒　710-8601</w:t>
                      </w:r>
                    </w:p>
                    <w:p w:rsidR="00A40887" w:rsidRDefault="00A4088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岡山県井原市井原町３１１番地１</w:t>
                      </w:r>
                    </w:p>
                    <w:p w:rsidR="00A40887" w:rsidRDefault="00A4088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井原市役所　総務部　税務課　市民税係</w:t>
                      </w:r>
                    </w:p>
                    <w:p w:rsidR="00A40887" w:rsidRPr="00A40887" w:rsidRDefault="00A4088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mc:AlternateContent>
                            <mc:Choice Requires="w16se">
                              <w:rFonts w:asciiTheme="majorEastAsia" w:eastAsiaTheme="majorEastAsia" w:hAnsiTheme="maj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０８６６－６２－９５１０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40887" w:rsidRPr="001452FC" w:rsidSect="00033B3C">
      <w:pgSz w:w="11906" w:h="16838"/>
      <w:pgMar w:top="709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71" w:rsidRDefault="00410071" w:rsidP="00FD62D7">
      <w:r>
        <w:separator/>
      </w:r>
    </w:p>
  </w:endnote>
  <w:endnote w:type="continuationSeparator" w:id="0">
    <w:p w:rsidR="00410071" w:rsidRDefault="00410071" w:rsidP="00FD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71" w:rsidRDefault="00410071" w:rsidP="00FD62D7">
      <w:r>
        <w:separator/>
      </w:r>
    </w:p>
  </w:footnote>
  <w:footnote w:type="continuationSeparator" w:id="0">
    <w:p w:rsidR="00410071" w:rsidRDefault="00410071" w:rsidP="00FD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529F"/>
    <w:multiLevelType w:val="hybridMultilevel"/>
    <w:tmpl w:val="8B72303A"/>
    <w:lvl w:ilvl="0" w:tplc="C66CB028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94724928">
      <w:start w:val="2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A3"/>
    <w:rsid w:val="000070BD"/>
    <w:rsid w:val="00033B3C"/>
    <w:rsid w:val="00090F38"/>
    <w:rsid w:val="000941FF"/>
    <w:rsid w:val="000A1FEA"/>
    <w:rsid w:val="000C1D8E"/>
    <w:rsid w:val="00126600"/>
    <w:rsid w:val="001452FC"/>
    <w:rsid w:val="00175C9B"/>
    <w:rsid w:val="0019413E"/>
    <w:rsid w:val="00196634"/>
    <w:rsid w:val="001A5CF9"/>
    <w:rsid w:val="001A6193"/>
    <w:rsid w:val="001D195B"/>
    <w:rsid w:val="002339D3"/>
    <w:rsid w:val="002459FC"/>
    <w:rsid w:val="00246CA3"/>
    <w:rsid w:val="0025289F"/>
    <w:rsid w:val="002D1455"/>
    <w:rsid w:val="002D769A"/>
    <w:rsid w:val="002F7946"/>
    <w:rsid w:val="003C390F"/>
    <w:rsid w:val="003F5B94"/>
    <w:rsid w:val="00410071"/>
    <w:rsid w:val="00437EC4"/>
    <w:rsid w:val="00461C15"/>
    <w:rsid w:val="00462923"/>
    <w:rsid w:val="00472DB2"/>
    <w:rsid w:val="00480212"/>
    <w:rsid w:val="004944B1"/>
    <w:rsid w:val="00496155"/>
    <w:rsid w:val="004A0CD4"/>
    <w:rsid w:val="004B6004"/>
    <w:rsid w:val="00506C18"/>
    <w:rsid w:val="00515132"/>
    <w:rsid w:val="00520520"/>
    <w:rsid w:val="00520FAC"/>
    <w:rsid w:val="00524630"/>
    <w:rsid w:val="005664D9"/>
    <w:rsid w:val="005971A4"/>
    <w:rsid w:val="005B2EC3"/>
    <w:rsid w:val="005D4C03"/>
    <w:rsid w:val="0061175F"/>
    <w:rsid w:val="0064759A"/>
    <w:rsid w:val="006555AC"/>
    <w:rsid w:val="00685F2F"/>
    <w:rsid w:val="006F7167"/>
    <w:rsid w:val="00714D4C"/>
    <w:rsid w:val="007168C8"/>
    <w:rsid w:val="00760566"/>
    <w:rsid w:val="00773D70"/>
    <w:rsid w:val="00782864"/>
    <w:rsid w:val="00786ED9"/>
    <w:rsid w:val="00807001"/>
    <w:rsid w:val="00857EDA"/>
    <w:rsid w:val="00896E20"/>
    <w:rsid w:val="008D1C83"/>
    <w:rsid w:val="008E3C40"/>
    <w:rsid w:val="00914F5C"/>
    <w:rsid w:val="00947518"/>
    <w:rsid w:val="009B016C"/>
    <w:rsid w:val="009E4F26"/>
    <w:rsid w:val="00A1551D"/>
    <w:rsid w:val="00A31E0E"/>
    <w:rsid w:val="00A354F3"/>
    <w:rsid w:val="00A375F2"/>
    <w:rsid w:val="00A40887"/>
    <w:rsid w:val="00A91506"/>
    <w:rsid w:val="00AA032B"/>
    <w:rsid w:val="00AA359E"/>
    <w:rsid w:val="00AE5D96"/>
    <w:rsid w:val="00B1587F"/>
    <w:rsid w:val="00BB0FA7"/>
    <w:rsid w:val="00C01B5B"/>
    <w:rsid w:val="00C06327"/>
    <w:rsid w:val="00C569E8"/>
    <w:rsid w:val="00C60CB3"/>
    <w:rsid w:val="00C75AD3"/>
    <w:rsid w:val="00C83CA3"/>
    <w:rsid w:val="00C92AF2"/>
    <w:rsid w:val="00CC03E7"/>
    <w:rsid w:val="00CC0EBE"/>
    <w:rsid w:val="00D165B9"/>
    <w:rsid w:val="00D779EC"/>
    <w:rsid w:val="00E047AF"/>
    <w:rsid w:val="00E87D1D"/>
    <w:rsid w:val="00EB3D9A"/>
    <w:rsid w:val="00EE3BF8"/>
    <w:rsid w:val="00F00082"/>
    <w:rsid w:val="00F2259E"/>
    <w:rsid w:val="00F23900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31391"/>
  <w15:docId w15:val="{D7BAEF9F-0BA8-4D17-B3F5-FB0C7171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2D7"/>
  </w:style>
  <w:style w:type="paragraph" w:styleId="a5">
    <w:name w:val="footer"/>
    <w:basedOn w:val="a"/>
    <w:link w:val="a6"/>
    <w:uiPriority w:val="99"/>
    <w:unhideWhenUsed/>
    <w:rsid w:val="00FD6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2D7"/>
  </w:style>
  <w:style w:type="paragraph" w:styleId="a7">
    <w:name w:val="Balloon Text"/>
    <w:basedOn w:val="a"/>
    <w:link w:val="a8"/>
    <w:uiPriority w:val="99"/>
    <w:semiHidden/>
    <w:unhideWhenUsed/>
    <w:rsid w:val="002528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89F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26600"/>
    <w:pPr>
      <w:ind w:leftChars="400" w:left="840"/>
    </w:pPr>
  </w:style>
  <w:style w:type="table" w:styleId="aa">
    <w:name w:val="Table Grid"/>
    <w:basedOn w:val="a1"/>
    <w:uiPriority w:val="59"/>
    <w:rsid w:val="0052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479D-90A7-44B0-B8EA-1EA98F91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Links>
    <vt:vector size="18" baseType="variant">
      <vt:variant>
        <vt:i4>5701756</vt:i4>
      </vt:variant>
      <vt:variant>
        <vt:i4>6</vt:i4>
      </vt:variant>
      <vt:variant>
        <vt:i4>0</vt:i4>
      </vt:variant>
      <vt:variant>
        <vt:i4>5</vt:i4>
      </vt:variant>
      <vt:variant>
        <vt:lpwstr>http://www.ac-illust.com/main/dl_info.php?id=7614</vt:lpwstr>
      </vt:variant>
      <vt:variant>
        <vt:lpwstr/>
      </vt:variant>
      <vt:variant>
        <vt:i4>5570680</vt:i4>
      </vt:variant>
      <vt:variant>
        <vt:i4>3</vt:i4>
      </vt:variant>
      <vt:variant>
        <vt:i4>0</vt:i4>
      </vt:variant>
      <vt:variant>
        <vt:i4>5</vt:i4>
      </vt:variant>
      <vt:variant>
        <vt:lpwstr>http://www.ac-illust.com/main/dl_info.php?id=420</vt:lpwstr>
      </vt:variant>
      <vt:variant>
        <vt:lpwstr/>
      </vt:variant>
      <vt:variant>
        <vt:i4>5374076</vt:i4>
      </vt:variant>
      <vt:variant>
        <vt:i4>0</vt:i4>
      </vt:variant>
      <vt:variant>
        <vt:i4>0</vt:i4>
      </vt:variant>
      <vt:variant>
        <vt:i4>5</vt:i4>
      </vt:variant>
      <vt:variant>
        <vt:lpwstr>http://www.ac-illust.com/main/dl_info.php?id=7643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IBARA</dc:creator>
  <cp:lastModifiedBy>USER</cp:lastModifiedBy>
  <cp:revision>11</cp:revision>
  <cp:lastPrinted>2019-04-26T06:31:00Z</cp:lastPrinted>
  <dcterms:created xsi:type="dcterms:W3CDTF">2019-04-26T05:27:00Z</dcterms:created>
  <dcterms:modified xsi:type="dcterms:W3CDTF">2019-04-29T08:58:00Z</dcterms:modified>
</cp:coreProperties>
</file>