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98" w:rsidRPr="00506D73" w:rsidRDefault="00F46798" w:rsidP="00F46798">
      <w:pPr>
        <w:autoSpaceDE w:val="0"/>
        <w:autoSpaceDN w:val="0"/>
        <w:adjustRightInd w:val="0"/>
        <w:jc w:val="center"/>
        <w:rPr>
          <w:rFonts w:asciiTheme="minorEastAsia" w:hAnsiTheme="minorEastAsia" w:cs="RyuminPro-Regular"/>
          <w:kern w:val="0"/>
          <w:sz w:val="22"/>
        </w:rPr>
      </w:pPr>
      <w:r w:rsidRPr="00506D73">
        <w:rPr>
          <w:rFonts w:asciiTheme="minorEastAsia" w:hAnsiTheme="minorEastAsia" w:cs="RyuminPro-Regular" w:hint="eastAsia"/>
          <w:kern w:val="0"/>
          <w:sz w:val="22"/>
        </w:rPr>
        <w:t>第</w:t>
      </w:r>
      <w:r w:rsidR="00506D73" w:rsidRPr="00506D73">
        <w:rPr>
          <w:rFonts w:asciiTheme="minorEastAsia" w:hAnsiTheme="minorEastAsia" w:cs="RyuminPro-Regular" w:hint="eastAsia"/>
          <w:kern w:val="0"/>
          <w:sz w:val="22"/>
        </w:rPr>
        <w:t>４</w:t>
      </w:r>
      <w:r w:rsidR="006C1DFC" w:rsidRPr="00506D73">
        <w:rPr>
          <w:rFonts w:asciiTheme="minorEastAsia" w:hAnsiTheme="minorEastAsia" w:cs="RyuminPro-Regular" w:hint="eastAsia"/>
          <w:kern w:val="0"/>
          <w:sz w:val="22"/>
        </w:rPr>
        <w:t xml:space="preserve">　水噴霧</w:t>
      </w:r>
      <w:r w:rsidR="002B38B3" w:rsidRPr="00506D73">
        <w:rPr>
          <w:rFonts w:asciiTheme="minorEastAsia" w:hAnsiTheme="minorEastAsia" w:cs="RyuminPro-Regular" w:hint="eastAsia"/>
          <w:kern w:val="0"/>
          <w:sz w:val="22"/>
        </w:rPr>
        <w:t>消火設備</w:t>
      </w:r>
      <w:r w:rsidR="006C1DFC" w:rsidRPr="00506D73">
        <w:rPr>
          <w:rFonts w:asciiTheme="minorEastAsia" w:hAnsiTheme="minorEastAsia" w:cs="RyuminPro-Regular" w:hint="eastAsia"/>
          <w:kern w:val="0"/>
          <w:sz w:val="22"/>
        </w:rPr>
        <w:t>等</w:t>
      </w:r>
      <w:r w:rsidRPr="00506D73">
        <w:rPr>
          <w:rFonts w:asciiTheme="minorEastAsia" w:hAnsiTheme="minorEastAsia" w:cs="RyuminPro-Regular" w:hint="eastAsia"/>
          <w:kern w:val="0"/>
          <w:sz w:val="22"/>
        </w:rPr>
        <w:t>の技術基準</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6C1DFC" w:rsidRPr="00506D73">
        <w:rPr>
          <w:rFonts w:asciiTheme="minorEastAsia" w:hAnsiTheme="minorEastAsia" w:cs="FutoGoB101Pro-Bold" w:hint="eastAsia"/>
          <w:b/>
          <w:bCs/>
          <w:kern w:val="0"/>
          <w:sz w:val="18"/>
          <w:szCs w:val="18"/>
        </w:rPr>
        <w:t>加圧送水装置</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加圧送水装置は，令第</w:t>
      </w:r>
      <w:r w:rsidRPr="00506D73">
        <w:rPr>
          <w:rFonts w:asciiTheme="minorEastAsia" w:hAnsiTheme="minorEastAsia" w:cs="RyuminPro-Regular"/>
          <w:kern w:val="0"/>
          <w:sz w:val="18"/>
          <w:szCs w:val="18"/>
        </w:rPr>
        <w:t>14</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５</w:t>
      </w:r>
      <w:r w:rsidRPr="00506D73">
        <w:rPr>
          <w:rFonts w:asciiTheme="minorEastAsia" w:hAnsiTheme="minorEastAsia" w:cs="RyuminPro-Regular" w:hint="eastAsia"/>
          <w:kern w:val="0"/>
          <w:sz w:val="18"/>
          <w:szCs w:val="18"/>
        </w:rPr>
        <w:t>号，規則第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号（ホ，ヘを除</w:t>
      </w:r>
    </w:p>
    <w:p w:rsidR="00703062" w:rsidRDefault="006C1DFC" w:rsidP="00703062">
      <w:pPr>
        <w:autoSpaceDE w:val="0"/>
        <w:autoSpaceDN w:val="0"/>
        <w:adjustRightInd w:val="0"/>
        <w:ind w:firstLineChars="100" w:firstLine="18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く。），規則第</w:t>
      </w:r>
      <w:r w:rsidRPr="00506D73">
        <w:rPr>
          <w:rFonts w:asciiTheme="minorEastAsia" w:hAnsiTheme="minorEastAsia" w:cs="RyuminPro-Regular"/>
          <w:kern w:val="0"/>
          <w:sz w:val="18"/>
          <w:szCs w:val="18"/>
        </w:rPr>
        <w:t>17</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項及び平成</w:t>
      </w:r>
      <w:r w:rsidR="00703062">
        <w:rPr>
          <w:rFonts w:asciiTheme="minorEastAsia" w:hAnsiTheme="minorEastAsia" w:cs="RyuminPro-Regular" w:hint="eastAsia"/>
          <w:kern w:val="0"/>
          <w:sz w:val="18"/>
          <w:szCs w:val="18"/>
        </w:rPr>
        <w:t>９</w:t>
      </w:r>
      <w:r w:rsidRPr="00506D73">
        <w:rPr>
          <w:rFonts w:asciiTheme="minorEastAsia" w:hAnsiTheme="minorEastAsia" w:cs="RyuminPro-Regular" w:hint="eastAsia"/>
          <w:kern w:val="0"/>
          <w:sz w:val="18"/>
          <w:szCs w:val="18"/>
        </w:rPr>
        <w:t>年消防庁告示第</w:t>
      </w:r>
      <w:r w:rsidR="00703062">
        <w:rPr>
          <w:rFonts w:asciiTheme="minorEastAsia" w:hAnsiTheme="minorEastAsia" w:cs="RyuminPro-Regular" w:hint="eastAsia"/>
          <w:kern w:val="0"/>
          <w:sz w:val="18"/>
          <w:szCs w:val="18"/>
        </w:rPr>
        <w:t>８</w:t>
      </w:r>
      <w:r w:rsidRPr="00506D73">
        <w:rPr>
          <w:rFonts w:asciiTheme="minorEastAsia" w:hAnsiTheme="minorEastAsia" w:cs="RyuminPro-Regular" w:hint="eastAsia"/>
          <w:kern w:val="0"/>
          <w:sz w:val="18"/>
          <w:szCs w:val="18"/>
        </w:rPr>
        <w:t>号の規定並びに第</w:t>
      </w:r>
      <w:r w:rsidR="00703062">
        <w:rPr>
          <w:rFonts w:asciiTheme="minorEastAsia" w:hAnsiTheme="minorEastAsia" w:cs="RyuminPro-Regular" w:hint="eastAsia"/>
          <w:kern w:val="0"/>
          <w:sz w:val="18"/>
          <w:szCs w:val="18"/>
        </w:rPr>
        <w:t>２</w:t>
      </w:r>
    </w:p>
    <w:p w:rsidR="006C1DFC" w:rsidRPr="00703062" w:rsidRDefault="006C1DFC" w:rsidP="00703062">
      <w:pPr>
        <w:autoSpaceDE w:val="0"/>
        <w:autoSpaceDN w:val="0"/>
        <w:adjustRightInd w:val="0"/>
        <w:ind w:firstLineChars="100" w:firstLine="18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屋内消火栓設備の技術基準</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⑴，⑵ア，イ及び⑺によること。★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6C1DFC" w:rsidRPr="00506D73">
        <w:rPr>
          <w:rFonts w:asciiTheme="minorEastAsia" w:hAnsiTheme="minorEastAsia" w:cs="FutoGoB101Pro-Bold" w:hint="eastAsia"/>
          <w:b/>
          <w:bCs/>
          <w:kern w:val="0"/>
          <w:sz w:val="18"/>
          <w:szCs w:val="18"/>
        </w:rPr>
        <w:t>水源等</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水源等は，令第</w:t>
      </w:r>
      <w:r w:rsidRPr="00506D73">
        <w:rPr>
          <w:rFonts w:asciiTheme="minorEastAsia" w:hAnsiTheme="minorEastAsia" w:cs="RyuminPro-Regular"/>
          <w:kern w:val="0"/>
          <w:sz w:val="18"/>
          <w:szCs w:val="18"/>
        </w:rPr>
        <w:t>14</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１</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４</w:t>
      </w:r>
      <w:r w:rsidRPr="00506D73">
        <w:rPr>
          <w:rFonts w:asciiTheme="minorEastAsia" w:hAnsiTheme="minorEastAsia" w:cs="RyuminPro-Regular" w:hint="eastAsia"/>
          <w:kern w:val="0"/>
          <w:sz w:val="18"/>
          <w:szCs w:val="18"/>
        </w:rPr>
        <w:t>号，規則第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項及び規則第</w:t>
      </w:r>
      <w:r w:rsidRPr="00506D73">
        <w:rPr>
          <w:rFonts w:asciiTheme="minorEastAsia" w:hAnsiTheme="minorEastAsia" w:cs="RyuminPro-Regular"/>
          <w:kern w:val="0"/>
          <w:sz w:val="18"/>
          <w:szCs w:val="18"/>
        </w:rPr>
        <w:t>17</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p>
    <w:p w:rsidR="00703062" w:rsidRDefault="006C1DFC" w:rsidP="00703062">
      <w:pPr>
        <w:autoSpaceDE w:val="0"/>
        <w:autoSpaceDN w:val="0"/>
        <w:adjustRightInd w:val="0"/>
        <w:ind w:firstLineChars="100" w:firstLine="18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項の規定によるほか，第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屋内消火栓設備の技術基準</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⑴ただし書き及び⑵</w:t>
      </w:r>
    </w:p>
    <w:p w:rsidR="006C1DFC" w:rsidRPr="00703062" w:rsidRDefault="006C1DFC" w:rsidP="00703062">
      <w:pPr>
        <w:autoSpaceDE w:val="0"/>
        <w:autoSpaceDN w:val="0"/>
        <w:adjustRightInd w:val="0"/>
        <w:ind w:firstLineChars="100" w:firstLine="18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から⑸までによること。★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6C1DFC" w:rsidRPr="00506D73">
        <w:rPr>
          <w:rFonts w:asciiTheme="minorEastAsia" w:hAnsiTheme="minorEastAsia" w:cs="FutoGoB101Pro-Bold" w:hint="eastAsia"/>
          <w:b/>
          <w:bCs/>
          <w:kern w:val="0"/>
          <w:sz w:val="18"/>
          <w:szCs w:val="18"/>
        </w:rPr>
        <w:t>放射区域</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放射区域は，規則第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１</w:t>
      </w:r>
      <w:r w:rsidRPr="00506D73">
        <w:rPr>
          <w:rFonts w:asciiTheme="minorEastAsia" w:hAnsiTheme="minorEastAsia" w:cs="RyuminPro-Regular" w:hint="eastAsia"/>
          <w:kern w:val="0"/>
          <w:sz w:val="18"/>
          <w:szCs w:val="18"/>
        </w:rPr>
        <w:t>号の規定によるほか，次によること。</w:t>
      </w:r>
    </w:p>
    <w:p w:rsidR="006C1DFC" w:rsidRPr="00703062" w:rsidRDefault="00703062" w:rsidP="00703062">
      <w:pPr>
        <w:autoSpaceDE w:val="0"/>
        <w:autoSpaceDN w:val="0"/>
        <w:adjustRightInd w:val="0"/>
        <w:ind w:firstLineChars="200" w:firstLine="36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１</w:t>
      </w:r>
      <w:r w:rsidR="006C1DFC" w:rsidRPr="00506D73">
        <w:rPr>
          <w:rFonts w:asciiTheme="minorEastAsia" w:hAnsiTheme="minorEastAsia" w:cs="RyuminPro-Regular" w:hint="eastAsia"/>
          <w:kern w:val="0"/>
          <w:sz w:val="18"/>
          <w:szCs w:val="18"/>
        </w:rPr>
        <w:t>放射区域を</w:t>
      </w:r>
      <w:r w:rsidR="00506D73" w:rsidRPr="00506D73">
        <w:rPr>
          <w:rFonts w:asciiTheme="minorEastAsia" w:hAnsiTheme="minorEastAsia" w:cs="RyuminPro-Regular"/>
          <w:kern w:val="0"/>
          <w:sz w:val="18"/>
          <w:szCs w:val="18"/>
        </w:rPr>
        <w:t>1</w:t>
      </w:r>
      <w:r w:rsidR="006C1DFC" w:rsidRPr="00506D73">
        <w:rPr>
          <w:rFonts w:asciiTheme="minorEastAsia" w:hAnsiTheme="minorEastAsia" w:cs="RyuminPro-Regular" w:hint="eastAsia"/>
          <w:kern w:val="0"/>
          <w:sz w:val="18"/>
          <w:szCs w:val="18"/>
        </w:rPr>
        <w:t>警戒区域とすること。◆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6C1DFC" w:rsidRPr="00506D73">
        <w:rPr>
          <w:rFonts w:asciiTheme="minorEastAsia" w:hAnsiTheme="minorEastAsia" w:cs="FutoGoB101Pro-Bold" w:hint="eastAsia"/>
          <w:b/>
          <w:bCs/>
          <w:kern w:val="0"/>
          <w:sz w:val="18"/>
          <w:szCs w:val="18"/>
        </w:rPr>
        <w:t>配管等</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配管等は，規則第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号の</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及び規則第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号ヘの</w:t>
      </w:r>
    </w:p>
    <w:p w:rsidR="006C1DFC" w:rsidRPr="00703062" w:rsidRDefault="006C1DFC" w:rsidP="00703062">
      <w:pPr>
        <w:autoSpaceDE w:val="0"/>
        <w:autoSpaceDN w:val="0"/>
        <w:adjustRightInd w:val="0"/>
        <w:ind w:firstLineChars="100" w:firstLine="18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規定によるほか，第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スプリンクラー設備の技術基準Ⅰ</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によること。★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6C1DFC" w:rsidRPr="00506D73">
        <w:rPr>
          <w:rFonts w:asciiTheme="minorEastAsia" w:hAnsiTheme="minorEastAsia" w:cs="FutoGoB101Pro-Bold" w:hint="eastAsia"/>
          <w:b/>
          <w:bCs/>
          <w:kern w:val="0"/>
          <w:sz w:val="18"/>
          <w:szCs w:val="18"/>
        </w:rPr>
        <w:t>配線等</w:t>
      </w:r>
    </w:p>
    <w:p w:rsidR="006C1DFC" w:rsidRPr="00703062" w:rsidRDefault="006C1DFC" w:rsidP="00703062">
      <w:pPr>
        <w:autoSpaceDE w:val="0"/>
        <w:autoSpaceDN w:val="0"/>
        <w:adjustRightInd w:val="0"/>
        <w:ind w:firstLineChars="200" w:firstLine="36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屋内消火栓設備の技術基準</w:t>
      </w:r>
      <w:r w:rsidR="00703062">
        <w:rPr>
          <w:rFonts w:asciiTheme="minorEastAsia" w:hAnsiTheme="minorEastAsia" w:cs="RyuminPro-Regular" w:hint="eastAsia"/>
          <w:kern w:val="0"/>
          <w:sz w:val="18"/>
          <w:szCs w:val="18"/>
        </w:rPr>
        <w:t>５</w:t>
      </w:r>
      <w:r w:rsidRPr="00506D73">
        <w:rPr>
          <w:rFonts w:asciiTheme="minorEastAsia" w:hAnsiTheme="minorEastAsia" w:cs="RyuminPro-Regular" w:hint="eastAsia"/>
          <w:kern w:val="0"/>
          <w:sz w:val="18"/>
          <w:szCs w:val="18"/>
        </w:rPr>
        <w:t>⑴及び⑵の規定を準用する。★</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6C1DFC" w:rsidRPr="00506D73">
        <w:rPr>
          <w:rFonts w:asciiTheme="minorEastAsia" w:hAnsiTheme="minorEastAsia" w:cs="FutoGoB101Pro-Bold" w:hint="eastAsia"/>
          <w:b/>
          <w:bCs/>
          <w:kern w:val="0"/>
          <w:sz w:val="18"/>
          <w:szCs w:val="18"/>
        </w:rPr>
        <w:t>非常電源</w:t>
      </w:r>
    </w:p>
    <w:p w:rsidR="006C1DFC" w:rsidRPr="00703062" w:rsidRDefault="006C1DFC" w:rsidP="00703062">
      <w:pPr>
        <w:autoSpaceDE w:val="0"/>
        <w:autoSpaceDN w:val="0"/>
        <w:adjustRightInd w:val="0"/>
        <w:ind w:firstLineChars="200" w:firstLine="36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第</w:t>
      </w:r>
      <w:r w:rsidRPr="00506D73">
        <w:rPr>
          <w:rFonts w:asciiTheme="minorEastAsia" w:hAnsiTheme="minorEastAsia" w:cs="RyuminPro-Regular"/>
          <w:kern w:val="0"/>
          <w:sz w:val="18"/>
          <w:szCs w:val="18"/>
        </w:rPr>
        <w:t>23</w:t>
      </w:r>
      <w:r w:rsidRPr="00506D73">
        <w:rPr>
          <w:rFonts w:asciiTheme="minorEastAsia" w:hAnsiTheme="minorEastAsia" w:cs="RyuminPro-Regular" w:hint="eastAsia"/>
          <w:kern w:val="0"/>
          <w:sz w:val="18"/>
          <w:szCs w:val="18"/>
        </w:rPr>
        <w:t>非常電源設備の技術基準によること。★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７　</w:t>
      </w:r>
      <w:r w:rsidR="006C1DFC" w:rsidRPr="00506D73">
        <w:rPr>
          <w:rFonts w:asciiTheme="minorEastAsia" w:hAnsiTheme="minorEastAsia" w:cs="FutoGoB101Pro-Bold" w:hint="eastAsia"/>
          <w:b/>
          <w:bCs/>
          <w:kern w:val="0"/>
          <w:sz w:val="18"/>
          <w:szCs w:val="18"/>
        </w:rPr>
        <w:t>制御弁</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制御弁は，規則第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４</w:t>
      </w:r>
      <w:r w:rsidRPr="00506D73">
        <w:rPr>
          <w:rFonts w:asciiTheme="minorEastAsia" w:hAnsiTheme="minorEastAsia" w:cs="RyuminPro-Regular" w:hint="eastAsia"/>
          <w:kern w:val="0"/>
          <w:sz w:val="18"/>
          <w:szCs w:val="18"/>
        </w:rPr>
        <w:t>号の規定によるほか，第</w:t>
      </w:r>
      <w:r w:rsidR="00703062">
        <w:rPr>
          <w:rFonts w:asciiTheme="minorEastAsia" w:hAnsiTheme="minorEastAsia" w:cs="RyuminPro-Regular" w:hint="eastAsia"/>
          <w:kern w:val="0"/>
          <w:sz w:val="18"/>
          <w:szCs w:val="18"/>
        </w:rPr>
        <w:t>３</w:t>
      </w:r>
      <w:r w:rsidR="00506D73" w:rsidRPr="00506D73">
        <w:rPr>
          <w:rFonts w:asciiTheme="minorEastAsia" w:hAnsiTheme="minorEastAsia" w:cs="RyuminPro-Regular" w:hint="eastAsia"/>
          <w:kern w:val="0"/>
          <w:sz w:val="18"/>
          <w:szCs w:val="18"/>
        </w:rPr>
        <w:t>スプリンクラ</w:t>
      </w:r>
    </w:p>
    <w:p w:rsidR="006C1DFC" w:rsidRPr="00703062" w:rsidRDefault="00506D73" w:rsidP="00703062">
      <w:pPr>
        <w:autoSpaceDE w:val="0"/>
        <w:autoSpaceDN w:val="0"/>
        <w:adjustRightInd w:val="0"/>
        <w:ind w:firstLineChars="100" w:firstLine="18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ー設</w:t>
      </w:r>
      <w:r w:rsidR="006C1DFC" w:rsidRPr="00506D73">
        <w:rPr>
          <w:rFonts w:asciiTheme="minorEastAsia" w:hAnsiTheme="minorEastAsia" w:cs="RyuminPro-Regular" w:hint="eastAsia"/>
          <w:kern w:val="0"/>
          <w:sz w:val="18"/>
          <w:szCs w:val="18"/>
        </w:rPr>
        <w:t>の技術基準Ⅰ</w:t>
      </w:r>
      <w:r w:rsidR="00703062">
        <w:rPr>
          <w:rFonts w:asciiTheme="minorEastAsia" w:hAnsiTheme="minorEastAsia" w:cs="RyuminPro-Regular" w:hint="eastAsia"/>
          <w:kern w:val="0"/>
          <w:sz w:val="18"/>
          <w:szCs w:val="18"/>
        </w:rPr>
        <w:t>５</w:t>
      </w:r>
      <w:r w:rsidR="006C1DFC" w:rsidRPr="00506D73">
        <w:rPr>
          <w:rFonts w:asciiTheme="minorEastAsia" w:hAnsiTheme="minorEastAsia" w:cs="RyuminPro-Regular" w:hint="eastAsia"/>
          <w:kern w:val="0"/>
          <w:sz w:val="18"/>
          <w:szCs w:val="18"/>
        </w:rPr>
        <w:t>によること。★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８　</w:t>
      </w:r>
      <w:r w:rsidR="006C1DFC" w:rsidRPr="00506D73">
        <w:rPr>
          <w:rFonts w:asciiTheme="minorEastAsia" w:hAnsiTheme="minorEastAsia" w:cs="FutoGoB101Pro-Bold" w:hint="eastAsia"/>
          <w:b/>
          <w:bCs/>
          <w:kern w:val="0"/>
          <w:sz w:val="18"/>
          <w:szCs w:val="18"/>
        </w:rPr>
        <w:t>起動装置等</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起動装置等は，規則第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号ホの規定によるほか，次によるこ</w:t>
      </w:r>
    </w:p>
    <w:p w:rsidR="00703062" w:rsidRDefault="006C1DFC" w:rsidP="00703062">
      <w:pPr>
        <w:autoSpaceDE w:val="0"/>
        <w:autoSpaceDN w:val="0"/>
        <w:adjustRightInd w:val="0"/>
        <w:ind w:firstLineChars="100" w:firstLine="18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と。</w:t>
      </w:r>
    </w:p>
    <w:p w:rsidR="00703062" w:rsidRDefault="006C1DFC" w:rsidP="00703062">
      <w:pPr>
        <w:autoSpaceDE w:val="0"/>
        <w:autoSpaceDN w:val="0"/>
        <w:adjustRightInd w:val="0"/>
        <w:ind w:firstLineChars="100" w:firstLine="18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⑴　規則第</w:t>
      </w:r>
      <w:r w:rsidRPr="00506D73">
        <w:rPr>
          <w:rFonts w:asciiTheme="minorEastAsia" w:hAnsiTheme="minorEastAsia" w:cs="RyuminPro-Regular"/>
          <w:kern w:val="0"/>
          <w:sz w:val="18"/>
          <w:szCs w:val="18"/>
        </w:rPr>
        <w:t>16</w:t>
      </w:r>
      <w:r w:rsidRPr="00506D73">
        <w:rPr>
          <w:rFonts w:asciiTheme="minorEastAsia" w:hAnsiTheme="minorEastAsia" w:cs="RyuminPro-Regular" w:hint="eastAsia"/>
          <w:kern w:val="0"/>
          <w:sz w:val="18"/>
          <w:szCs w:val="18"/>
        </w:rPr>
        <w:t>条第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項第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号ホ</w:t>
      </w:r>
      <w:r w:rsidR="00703062" w:rsidRPr="00703062">
        <w:rPr>
          <w:rFonts w:asciiTheme="minorEastAsia" w:hAnsiTheme="minorEastAsia" w:cs="RyuminPro-Regular" w:hint="eastAsia"/>
          <w:w w:val="50"/>
          <w:kern w:val="0"/>
          <w:sz w:val="18"/>
          <w:szCs w:val="18"/>
          <w:fitText w:val="180" w:id="-1209803776"/>
        </w:rPr>
        <w:t>(</w:t>
      </w:r>
      <w:r w:rsidRPr="00703062">
        <w:rPr>
          <w:rFonts w:asciiTheme="minorEastAsia" w:hAnsiTheme="minorEastAsia" w:cs="RyuminPro-Regular" w:hint="eastAsia"/>
          <w:w w:val="50"/>
          <w:kern w:val="0"/>
          <w:sz w:val="18"/>
          <w:szCs w:val="18"/>
          <w:fitText w:val="180" w:id="-1209803776"/>
        </w:rPr>
        <w:t>イ</w:t>
      </w:r>
      <w:r w:rsidR="00703062" w:rsidRPr="00703062">
        <w:rPr>
          <w:rFonts w:asciiTheme="minorEastAsia" w:hAnsiTheme="minorEastAsia" w:cs="RyuminPro-Regular" w:hint="eastAsia"/>
          <w:w w:val="50"/>
          <w:kern w:val="0"/>
          <w:sz w:val="18"/>
          <w:szCs w:val="18"/>
          <w:fitText w:val="180" w:id="-1209803776"/>
        </w:rPr>
        <w:t>)</w:t>
      </w:r>
      <w:r w:rsidRPr="00506D73">
        <w:rPr>
          <w:rFonts w:asciiTheme="minorEastAsia" w:hAnsiTheme="minorEastAsia" w:cs="RyuminPro-Regular" w:hint="eastAsia"/>
          <w:kern w:val="0"/>
          <w:sz w:val="18"/>
          <w:szCs w:val="18"/>
        </w:rPr>
        <w:t>ただし書きの「火災時に直ちに手動式の起</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動装置により加圧送水装置及び一斉開放弁を起動させることができる場合」</w:t>
      </w:r>
    </w:p>
    <w:p w:rsidR="00703062" w:rsidRDefault="006C1DFC" w:rsidP="00703062">
      <w:pPr>
        <w:autoSpaceDE w:val="0"/>
        <w:autoSpaceDN w:val="0"/>
        <w:adjustRightInd w:val="0"/>
        <w:ind w:firstLineChars="200" w:firstLine="36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とは，第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スプリンクラー設備の技術基準Ⅰ</w:t>
      </w:r>
      <w:r w:rsidR="00703062">
        <w:rPr>
          <w:rFonts w:asciiTheme="minorEastAsia" w:hAnsiTheme="minorEastAsia" w:cs="RyuminPro-Regular" w:hint="eastAsia"/>
          <w:kern w:val="0"/>
          <w:sz w:val="18"/>
          <w:szCs w:val="18"/>
        </w:rPr>
        <w:t>１</w:t>
      </w:r>
      <w:r w:rsidRPr="00506D73">
        <w:rPr>
          <w:rFonts w:asciiTheme="minorEastAsia" w:hAnsiTheme="minorEastAsia" w:cs="RyuminPro-Regular" w:hint="eastAsia"/>
          <w:kern w:val="0"/>
          <w:sz w:val="18"/>
          <w:szCs w:val="18"/>
        </w:rPr>
        <w:t>⑷アの規定を準用すること。</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ア　閉鎖型スプリンクラーヘッドの開放と連動する場合のヘッドの設置要</w:t>
      </w:r>
    </w:p>
    <w:p w:rsidR="00703062" w:rsidRDefault="006C1DFC" w:rsidP="00703062">
      <w:pPr>
        <w:autoSpaceDE w:val="0"/>
        <w:autoSpaceDN w:val="0"/>
        <w:adjustRightInd w:val="0"/>
        <w:ind w:firstLineChars="300" w:firstLine="54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領は，第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スプリンクラー設備の技術基準Ⅱ</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（⑷及び⑺から⑾を除く。）</w:t>
      </w:r>
    </w:p>
    <w:p w:rsidR="00703062" w:rsidRDefault="006C1DFC" w:rsidP="00703062">
      <w:pPr>
        <w:autoSpaceDE w:val="0"/>
        <w:autoSpaceDN w:val="0"/>
        <w:adjustRightInd w:val="0"/>
        <w:ind w:firstLineChars="300" w:firstLine="54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及びⅢ</w:t>
      </w:r>
      <w:r w:rsidR="00703062">
        <w:rPr>
          <w:rFonts w:asciiTheme="minorEastAsia" w:hAnsiTheme="minorEastAsia" w:cs="RyuminPro-Regular" w:hint="eastAsia"/>
          <w:kern w:val="0"/>
          <w:sz w:val="18"/>
          <w:szCs w:val="18"/>
        </w:rPr>
        <w:t>１</w:t>
      </w:r>
      <w:r w:rsidRPr="00506D73">
        <w:rPr>
          <w:rFonts w:asciiTheme="minorEastAsia" w:hAnsiTheme="minorEastAsia" w:cs="RyuminPro-Regular" w:hint="eastAsia"/>
          <w:kern w:val="0"/>
          <w:sz w:val="18"/>
          <w:szCs w:val="18"/>
        </w:rPr>
        <w:t>⑸アの規定を準用する。◆</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イ　閉鎖型スプリンクラーヘッドの開放と連動する場合，標示温度は</w:t>
      </w:r>
      <w:r w:rsidRPr="00506D73">
        <w:rPr>
          <w:rFonts w:asciiTheme="minorEastAsia" w:hAnsiTheme="minorEastAsia" w:cs="RyuminPro-Regular"/>
          <w:kern w:val="0"/>
          <w:sz w:val="18"/>
          <w:szCs w:val="18"/>
        </w:rPr>
        <w:t>79</w:t>
      </w:r>
      <w:r w:rsidRPr="00506D73">
        <w:rPr>
          <w:rFonts w:asciiTheme="minorEastAsia" w:hAnsiTheme="minorEastAsia" w:cs="RyuminPro-Regular" w:hint="eastAsia"/>
          <w:kern w:val="0"/>
          <w:sz w:val="18"/>
          <w:szCs w:val="18"/>
        </w:rPr>
        <w:t>℃</w:t>
      </w:r>
    </w:p>
    <w:p w:rsidR="006C1DFC" w:rsidRPr="00703062" w:rsidRDefault="006C1DFC" w:rsidP="00703062">
      <w:pPr>
        <w:autoSpaceDE w:val="0"/>
        <w:autoSpaceDN w:val="0"/>
        <w:adjustRightInd w:val="0"/>
        <w:ind w:firstLineChars="300" w:firstLine="54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未満のものとし，ヘッドの設置方法は次の表によること。◆</w:t>
      </w:r>
    </w:p>
    <w:p w:rsidR="006C1DFC" w:rsidRPr="00506D73" w:rsidRDefault="00703062" w:rsidP="00E46D82">
      <w:pPr>
        <w:ind w:firstLineChars="100" w:firstLine="18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extent cx="4032250" cy="598170"/>
            <wp:effectExtent l="0" t="0" r="635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8B603.tmp"/>
                    <pic:cNvPicPr/>
                  </pic:nvPicPr>
                  <pic:blipFill>
                    <a:blip r:embed="rId7">
                      <a:extLst>
                        <a:ext uri="{28A0092B-C50C-407E-A947-70E740481C1C}">
                          <a14:useLocalDpi xmlns:a14="http://schemas.microsoft.com/office/drawing/2010/main" val="0"/>
                        </a:ext>
                      </a:extLst>
                    </a:blip>
                    <a:stretch>
                      <a:fillRect/>
                    </a:stretch>
                  </pic:blipFill>
                  <pic:spPr>
                    <a:xfrm>
                      <a:off x="0" y="0"/>
                      <a:ext cx="4032250" cy="598170"/>
                    </a:xfrm>
                    <a:prstGeom prst="rect">
                      <a:avLst/>
                    </a:prstGeom>
                  </pic:spPr>
                </pic:pic>
              </a:graphicData>
            </a:graphic>
          </wp:inline>
        </w:drawing>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ウ　自動火災報知設備の感知器の作動と連動する場合の設置場所に適応す</w:t>
      </w:r>
    </w:p>
    <w:p w:rsidR="00703062" w:rsidRDefault="006C1DFC" w:rsidP="00703062">
      <w:pPr>
        <w:autoSpaceDE w:val="0"/>
        <w:autoSpaceDN w:val="0"/>
        <w:adjustRightInd w:val="0"/>
        <w:ind w:firstLineChars="300" w:firstLine="54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る感知器の種別及び感知区域は，第</w:t>
      </w:r>
      <w:r w:rsidRPr="00506D73">
        <w:rPr>
          <w:rFonts w:asciiTheme="minorEastAsia" w:hAnsiTheme="minorEastAsia" w:cs="RyuminPro-Regular"/>
          <w:kern w:val="0"/>
          <w:sz w:val="18"/>
          <w:szCs w:val="18"/>
        </w:rPr>
        <w:t>10</w:t>
      </w:r>
      <w:r w:rsidRPr="00506D73">
        <w:rPr>
          <w:rFonts w:asciiTheme="minorEastAsia" w:hAnsiTheme="minorEastAsia" w:cs="RyuminPro-Regular" w:hint="eastAsia"/>
          <w:kern w:val="0"/>
          <w:sz w:val="18"/>
          <w:szCs w:val="18"/>
        </w:rPr>
        <w:t>自動火災報知設備の技術基準</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⑶</w:t>
      </w:r>
    </w:p>
    <w:p w:rsidR="00703062" w:rsidRDefault="006C1DFC" w:rsidP="00703062">
      <w:pPr>
        <w:autoSpaceDE w:val="0"/>
        <w:autoSpaceDN w:val="0"/>
        <w:adjustRightInd w:val="0"/>
        <w:ind w:firstLineChars="300" w:firstLine="54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lastRenderedPageBreak/>
        <w:t>から⑺の規定を準用する。◆</w:t>
      </w:r>
    </w:p>
    <w:p w:rsidR="00703062" w:rsidRDefault="006C1DFC" w:rsidP="00703062">
      <w:pPr>
        <w:autoSpaceDE w:val="0"/>
        <w:autoSpaceDN w:val="0"/>
        <w:adjustRightInd w:val="0"/>
        <w:ind w:firstLineChars="100" w:firstLine="18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⑵　手動式の起動装置は，第</w:t>
      </w:r>
      <w:r w:rsidR="00F74D2C">
        <w:rPr>
          <w:rFonts w:asciiTheme="minorEastAsia" w:hAnsiTheme="minorEastAsia" w:cs="RyuminPro-Regular"/>
          <w:kern w:val="0"/>
          <w:sz w:val="18"/>
          <w:szCs w:val="18"/>
        </w:rPr>
        <w:t>3</w:t>
      </w:r>
      <w:r w:rsidRPr="00506D73">
        <w:rPr>
          <w:rFonts w:asciiTheme="minorEastAsia" w:hAnsiTheme="minorEastAsia" w:cs="RyuminPro-Regular" w:hint="eastAsia"/>
          <w:kern w:val="0"/>
          <w:sz w:val="18"/>
          <w:szCs w:val="18"/>
        </w:rPr>
        <w:t>スプリンクラー設備の技術基準Ⅰ</w:t>
      </w:r>
      <w:r w:rsidR="00703062">
        <w:rPr>
          <w:rFonts w:asciiTheme="minorEastAsia" w:hAnsiTheme="minorEastAsia" w:cs="RyuminPro-Regular" w:hint="eastAsia"/>
          <w:kern w:val="0"/>
          <w:sz w:val="18"/>
          <w:szCs w:val="18"/>
        </w:rPr>
        <w:t>１</w:t>
      </w:r>
      <w:r w:rsidRPr="00506D73">
        <w:rPr>
          <w:rFonts w:asciiTheme="minorEastAsia" w:hAnsiTheme="minorEastAsia" w:cs="RyuminPro-Regular" w:hint="eastAsia"/>
          <w:kern w:val="0"/>
          <w:sz w:val="18"/>
          <w:szCs w:val="18"/>
        </w:rPr>
        <w:t>⑷ウによる</w:t>
      </w:r>
    </w:p>
    <w:p w:rsidR="006C1DFC" w:rsidRPr="00506D73"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こと。</w:t>
      </w:r>
    </w:p>
    <w:p w:rsid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９　</w:t>
      </w:r>
      <w:r w:rsidR="006C1DFC" w:rsidRPr="00506D73">
        <w:rPr>
          <w:rFonts w:asciiTheme="minorEastAsia" w:hAnsiTheme="minorEastAsia" w:cs="FutoGoB101Pro-Bold" w:hint="eastAsia"/>
          <w:b/>
          <w:bCs/>
          <w:kern w:val="0"/>
          <w:sz w:val="18"/>
          <w:szCs w:val="18"/>
        </w:rPr>
        <w:t>送水口</w:t>
      </w:r>
    </w:p>
    <w:p w:rsidR="00703062" w:rsidRDefault="006C1DFC" w:rsidP="00703062">
      <w:pPr>
        <w:autoSpaceDE w:val="0"/>
        <w:autoSpaceDN w:val="0"/>
        <w:adjustRightInd w:val="0"/>
        <w:ind w:firstLineChars="200" w:firstLine="360"/>
        <w:jc w:val="left"/>
        <w:rPr>
          <w:rFonts w:asciiTheme="minorEastAsia" w:hAnsiTheme="minorEastAsia" w:cs="RyuminPro-Regular"/>
          <w:kern w:val="0"/>
          <w:sz w:val="18"/>
          <w:szCs w:val="18"/>
        </w:rPr>
      </w:pPr>
      <w:r w:rsidRPr="00506D73">
        <w:rPr>
          <w:rFonts w:asciiTheme="minorEastAsia" w:hAnsiTheme="minorEastAsia" w:cs="RyuminPro-Regular" w:hint="eastAsia"/>
          <w:kern w:val="0"/>
          <w:sz w:val="18"/>
          <w:szCs w:val="18"/>
        </w:rPr>
        <w:t>第</w:t>
      </w:r>
      <w:r w:rsidR="00703062">
        <w:rPr>
          <w:rFonts w:asciiTheme="minorEastAsia" w:hAnsiTheme="minorEastAsia" w:cs="RyuminPro-Regular" w:hint="eastAsia"/>
          <w:kern w:val="0"/>
          <w:sz w:val="18"/>
          <w:szCs w:val="18"/>
        </w:rPr>
        <w:t>３</w:t>
      </w:r>
      <w:r w:rsidRPr="00506D73">
        <w:rPr>
          <w:rFonts w:asciiTheme="minorEastAsia" w:hAnsiTheme="minorEastAsia" w:cs="RyuminPro-Regular" w:hint="eastAsia"/>
          <w:kern w:val="0"/>
          <w:sz w:val="18"/>
          <w:szCs w:val="18"/>
        </w:rPr>
        <w:t>スプリンクラー設備の技術基準Ⅰ</w:t>
      </w:r>
      <w:r w:rsidR="00703062">
        <w:rPr>
          <w:rFonts w:asciiTheme="minorEastAsia" w:hAnsiTheme="minorEastAsia" w:cs="RyuminPro-Regular" w:hint="eastAsia"/>
          <w:kern w:val="0"/>
          <w:sz w:val="18"/>
          <w:szCs w:val="18"/>
        </w:rPr>
        <w:t>４</w:t>
      </w:r>
      <w:r w:rsidRPr="00506D73">
        <w:rPr>
          <w:rFonts w:asciiTheme="minorEastAsia" w:hAnsiTheme="minorEastAsia" w:cs="RyuminPro-Regular" w:hint="eastAsia"/>
          <w:kern w:val="0"/>
          <w:sz w:val="18"/>
          <w:szCs w:val="18"/>
        </w:rPr>
        <w:t>に準じ，送水口を設置すること。</w:t>
      </w:r>
    </w:p>
    <w:p w:rsidR="006C1DFC" w:rsidRPr="00703062" w:rsidRDefault="00703062" w:rsidP="00703062">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 xml:space="preserve">　</w:t>
      </w:r>
      <w:r w:rsidR="006C1DFC" w:rsidRPr="00506D73">
        <w:rPr>
          <w:rFonts w:asciiTheme="minorEastAsia" w:hAnsiTheme="minorEastAsia" w:cs="RyuminPro-Regular" w:hint="eastAsia"/>
          <w:kern w:val="0"/>
          <w:sz w:val="18"/>
          <w:szCs w:val="18"/>
        </w:rPr>
        <w:t>★</w:t>
      </w:r>
    </w:p>
    <w:p w:rsidR="00703062" w:rsidRDefault="006C1DFC" w:rsidP="006C1DFC">
      <w:pPr>
        <w:autoSpaceDE w:val="0"/>
        <w:autoSpaceDN w:val="0"/>
        <w:adjustRightInd w:val="0"/>
        <w:jc w:val="left"/>
        <w:rPr>
          <w:rFonts w:asciiTheme="minorEastAsia" w:hAnsiTheme="minorEastAsia" w:cs="FutoGoB101Pro-Bold"/>
          <w:b/>
          <w:bCs/>
          <w:kern w:val="0"/>
          <w:sz w:val="18"/>
          <w:szCs w:val="18"/>
        </w:rPr>
      </w:pPr>
      <w:r w:rsidRPr="00506D73">
        <w:rPr>
          <w:rFonts w:asciiTheme="minorEastAsia" w:hAnsiTheme="minorEastAsia" w:cs="FutoGoB101Pro-Bold"/>
          <w:b/>
          <w:bCs/>
          <w:kern w:val="0"/>
          <w:sz w:val="18"/>
          <w:szCs w:val="18"/>
        </w:rPr>
        <w:t>10</w:t>
      </w:r>
      <w:r w:rsidR="00703062">
        <w:rPr>
          <w:rFonts w:asciiTheme="minorEastAsia" w:hAnsiTheme="minorEastAsia" w:cs="FutoGoB101Pro-Bold" w:hint="eastAsia"/>
          <w:b/>
          <w:bCs/>
          <w:kern w:val="0"/>
          <w:sz w:val="18"/>
          <w:szCs w:val="18"/>
        </w:rPr>
        <w:t xml:space="preserve">　</w:t>
      </w:r>
      <w:r w:rsidRPr="00506D73">
        <w:rPr>
          <w:rFonts w:asciiTheme="minorEastAsia" w:hAnsiTheme="minorEastAsia" w:cs="FutoGoB101Pro-Bold" w:hint="eastAsia"/>
          <w:b/>
          <w:bCs/>
          <w:kern w:val="0"/>
          <w:sz w:val="18"/>
          <w:szCs w:val="18"/>
        </w:rPr>
        <w:t>凍結防止</w:t>
      </w:r>
    </w:p>
    <w:p w:rsidR="006C1DFC" w:rsidRPr="00703062" w:rsidRDefault="006C1DFC" w:rsidP="00703062">
      <w:pPr>
        <w:autoSpaceDE w:val="0"/>
        <w:autoSpaceDN w:val="0"/>
        <w:adjustRightInd w:val="0"/>
        <w:ind w:firstLineChars="200" w:firstLine="36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第</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屋内消火栓設備の技術基準</w:t>
      </w:r>
      <w:r w:rsidR="00703062">
        <w:rPr>
          <w:rFonts w:asciiTheme="minorEastAsia" w:hAnsiTheme="minorEastAsia" w:cs="RyuminPro-Regular" w:hint="eastAsia"/>
          <w:kern w:val="0"/>
          <w:sz w:val="18"/>
          <w:szCs w:val="18"/>
        </w:rPr>
        <w:t>７</w:t>
      </w:r>
      <w:r w:rsidRPr="00506D73">
        <w:rPr>
          <w:rFonts w:asciiTheme="minorEastAsia" w:hAnsiTheme="minorEastAsia" w:cs="RyuminPro-Regular" w:hint="eastAsia"/>
          <w:kern w:val="0"/>
          <w:sz w:val="18"/>
          <w:szCs w:val="18"/>
        </w:rPr>
        <w:t>の規定を準用する。◆</w:t>
      </w:r>
    </w:p>
    <w:p w:rsidR="00703062" w:rsidRDefault="006C1DFC" w:rsidP="00703062">
      <w:pPr>
        <w:autoSpaceDE w:val="0"/>
        <w:autoSpaceDN w:val="0"/>
        <w:adjustRightInd w:val="0"/>
        <w:jc w:val="left"/>
        <w:rPr>
          <w:rFonts w:asciiTheme="minorEastAsia" w:hAnsiTheme="minorEastAsia" w:cs="FutoGoB101Pro-Bold"/>
          <w:b/>
          <w:bCs/>
          <w:kern w:val="0"/>
          <w:sz w:val="18"/>
          <w:szCs w:val="18"/>
        </w:rPr>
      </w:pPr>
      <w:r w:rsidRPr="00506D73">
        <w:rPr>
          <w:rFonts w:asciiTheme="minorEastAsia" w:hAnsiTheme="minorEastAsia" w:cs="FutoGoB101Pro-Bold"/>
          <w:b/>
          <w:bCs/>
          <w:kern w:val="0"/>
          <w:sz w:val="18"/>
          <w:szCs w:val="18"/>
        </w:rPr>
        <w:t>11</w:t>
      </w:r>
      <w:r w:rsidR="00703062">
        <w:rPr>
          <w:rFonts w:asciiTheme="minorEastAsia" w:hAnsiTheme="minorEastAsia" w:cs="FutoGoB101Pro-Bold" w:hint="eastAsia"/>
          <w:b/>
          <w:bCs/>
          <w:kern w:val="0"/>
          <w:sz w:val="18"/>
          <w:szCs w:val="18"/>
        </w:rPr>
        <w:t xml:space="preserve">　</w:t>
      </w:r>
      <w:r w:rsidRPr="00506D73">
        <w:rPr>
          <w:rFonts w:asciiTheme="minorEastAsia" w:hAnsiTheme="minorEastAsia" w:cs="FutoGoB101Pro-Bold" w:hint="eastAsia"/>
          <w:b/>
          <w:bCs/>
          <w:kern w:val="0"/>
          <w:sz w:val="18"/>
          <w:szCs w:val="18"/>
        </w:rPr>
        <w:t>総合操作盤</w:t>
      </w:r>
    </w:p>
    <w:p w:rsidR="006C1DFC" w:rsidRPr="00703062" w:rsidRDefault="006C1DFC" w:rsidP="00703062">
      <w:pPr>
        <w:autoSpaceDE w:val="0"/>
        <w:autoSpaceDN w:val="0"/>
        <w:adjustRightInd w:val="0"/>
        <w:ind w:firstLineChars="200" w:firstLine="360"/>
        <w:jc w:val="left"/>
        <w:rPr>
          <w:rFonts w:asciiTheme="minorEastAsia" w:hAnsiTheme="minorEastAsia" w:cs="FutoGoB101Pro-Bold"/>
          <w:b/>
          <w:bCs/>
          <w:kern w:val="0"/>
          <w:sz w:val="18"/>
          <w:szCs w:val="18"/>
        </w:rPr>
      </w:pPr>
      <w:r w:rsidRPr="00506D73">
        <w:rPr>
          <w:rFonts w:asciiTheme="minorEastAsia" w:hAnsiTheme="minorEastAsia" w:cs="RyuminPro-Regular" w:hint="eastAsia"/>
          <w:kern w:val="0"/>
          <w:sz w:val="18"/>
          <w:szCs w:val="18"/>
        </w:rPr>
        <w:t>第</w:t>
      </w:r>
      <w:r w:rsidRPr="00506D73">
        <w:rPr>
          <w:rFonts w:asciiTheme="minorEastAsia" w:hAnsiTheme="minorEastAsia" w:cs="RyuminPro-Regular"/>
          <w:kern w:val="0"/>
          <w:sz w:val="18"/>
          <w:szCs w:val="18"/>
        </w:rPr>
        <w:t>25</w:t>
      </w:r>
      <w:r w:rsidRPr="00506D73">
        <w:rPr>
          <w:rFonts w:asciiTheme="minorEastAsia" w:hAnsiTheme="minorEastAsia" w:cs="RyuminPro-Regular" w:hint="eastAsia"/>
          <w:kern w:val="0"/>
          <w:sz w:val="18"/>
          <w:szCs w:val="18"/>
        </w:rPr>
        <w:t>の</w:t>
      </w:r>
      <w:r w:rsidR="00703062">
        <w:rPr>
          <w:rFonts w:asciiTheme="minorEastAsia" w:hAnsiTheme="minorEastAsia" w:cs="RyuminPro-Regular" w:hint="eastAsia"/>
          <w:kern w:val="0"/>
          <w:sz w:val="18"/>
          <w:szCs w:val="18"/>
        </w:rPr>
        <w:t>２</w:t>
      </w:r>
      <w:r w:rsidRPr="00506D73">
        <w:rPr>
          <w:rFonts w:asciiTheme="minorEastAsia" w:hAnsiTheme="minorEastAsia" w:cs="RyuminPro-Regular" w:hint="eastAsia"/>
          <w:kern w:val="0"/>
          <w:sz w:val="18"/>
          <w:szCs w:val="18"/>
        </w:rPr>
        <w:t>総合操作盤の技術基準によること。</w:t>
      </w:r>
    </w:p>
    <w:p w:rsidR="00667320" w:rsidRPr="00E46D82" w:rsidRDefault="00984D12" w:rsidP="00E46D82">
      <w:pPr>
        <w:ind w:firstLineChars="100" w:firstLine="18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extent cx="4032250" cy="4556760"/>
            <wp:effectExtent l="0" t="0" r="6350" b="0"/>
            <wp:docPr id="4" name="図 4"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A82D33.tmp"/>
                    <pic:cNvPicPr/>
                  </pic:nvPicPr>
                  <pic:blipFill>
                    <a:blip r:embed="rId8">
                      <a:extLst>
                        <a:ext uri="{28A0092B-C50C-407E-A947-70E740481C1C}">
                          <a14:useLocalDpi xmlns:a14="http://schemas.microsoft.com/office/drawing/2010/main" val="0"/>
                        </a:ext>
                      </a:extLst>
                    </a:blip>
                    <a:stretch>
                      <a:fillRect/>
                    </a:stretch>
                  </pic:blipFill>
                  <pic:spPr>
                    <a:xfrm>
                      <a:off x="0" y="0"/>
                      <a:ext cx="4032250" cy="4556760"/>
                    </a:xfrm>
                    <a:prstGeom prst="rect">
                      <a:avLst/>
                    </a:prstGeom>
                  </pic:spPr>
                </pic:pic>
              </a:graphicData>
            </a:graphic>
          </wp:inline>
        </w:drawing>
      </w:r>
      <w:bookmarkStart w:id="0" w:name="_GoBack"/>
      <w:bookmarkEnd w:id="0"/>
    </w:p>
    <w:sectPr w:rsidR="00667320" w:rsidRPr="00E46D82" w:rsidSect="007964F4">
      <w:headerReference w:type="default" r:id="rId9"/>
      <w:footerReference w:type="default" r:id="rId10"/>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2F" w:rsidRDefault="0039612F" w:rsidP="002572CC">
      <w:r>
        <w:separator/>
      </w:r>
    </w:p>
  </w:endnote>
  <w:endnote w:type="continuationSeparator" w:id="0">
    <w:p w:rsidR="0039612F" w:rsidRDefault="0039612F"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F74D2C" w:rsidRPr="00F74D2C">
          <w:rPr>
            <w:noProof/>
            <w:lang w:val="ja-JP"/>
          </w:rPr>
          <w:t>2</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2F" w:rsidRDefault="0039612F" w:rsidP="002572CC">
      <w:r>
        <w:separator/>
      </w:r>
    </w:p>
  </w:footnote>
  <w:footnote w:type="continuationSeparator" w:id="0">
    <w:p w:rsidR="0039612F" w:rsidRDefault="0039612F"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506D73"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4</w:t>
        </w:r>
        <w:r w:rsidR="006C1DFC">
          <w:rPr>
            <w:rFonts w:asciiTheme="majorHAnsi" w:eastAsiaTheme="majorEastAsia" w:hAnsiTheme="majorHAnsi" w:cstheme="majorBidi" w:hint="eastAsia"/>
            <w:sz w:val="16"/>
            <w:szCs w:val="16"/>
          </w:rPr>
          <w:t xml:space="preserve">　水噴霧</w:t>
        </w:r>
        <w:r w:rsidR="002B38B3">
          <w:rPr>
            <w:rFonts w:asciiTheme="majorHAnsi" w:eastAsiaTheme="majorEastAsia" w:hAnsiTheme="majorHAnsi" w:cstheme="majorBidi" w:hint="eastAsia"/>
            <w:sz w:val="16"/>
            <w:szCs w:val="16"/>
          </w:rPr>
          <w:t>消火設備</w:t>
        </w:r>
        <w:r w:rsidR="006C1DFC">
          <w:rPr>
            <w:rFonts w:asciiTheme="majorHAnsi" w:eastAsiaTheme="majorEastAsia" w:hAnsiTheme="majorHAnsi" w:cstheme="majorBidi" w:hint="eastAsia"/>
            <w:sz w:val="16"/>
            <w:szCs w:val="16"/>
          </w:rPr>
          <w:t>等</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A26E8"/>
    <w:rsid w:val="001116BB"/>
    <w:rsid w:val="00146AE4"/>
    <w:rsid w:val="002572CC"/>
    <w:rsid w:val="002B38B3"/>
    <w:rsid w:val="002C511B"/>
    <w:rsid w:val="003325D9"/>
    <w:rsid w:val="0039612F"/>
    <w:rsid w:val="00396E1C"/>
    <w:rsid w:val="003D3AA4"/>
    <w:rsid w:val="004744F8"/>
    <w:rsid w:val="00494B6E"/>
    <w:rsid w:val="00506D73"/>
    <w:rsid w:val="005655D3"/>
    <w:rsid w:val="00667320"/>
    <w:rsid w:val="0067468C"/>
    <w:rsid w:val="006C1DFC"/>
    <w:rsid w:val="006F0685"/>
    <w:rsid w:val="00703062"/>
    <w:rsid w:val="007964F4"/>
    <w:rsid w:val="00836710"/>
    <w:rsid w:val="008E2C4F"/>
    <w:rsid w:val="00913C5A"/>
    <w:rsid w:val="009266FF"/>
    <w:rsid w:val="00984D12"/>
    <w:rsid w:val="009C07A3"/>
    <w:rsid w:val="009E6342"/>
    <w:rsid w:val="00A81EE2"/>
    <w:rsid w:val="00AE3FC3"/>
    <w:rsid w:val="00B139CB"/>
    <w:rsid w:val="00B71270"/>
    <w:rsid w:val="00BB3775"/>
    <w:rsid w:val="00BC056F"/>
    <w:rsid w:val="00BD7002"/>
    <w:rsid w:val="00C14382"/>
    <w:rsid w:val="00CE2927"/>
    <w:rsid w:val="00D22846"/>
    <w:rsid w:val="00E16BC5"/>
    <w:rsid w:val="00E46D82"/>
    <w:rsid w:val="00EB1AA4"/>
    <w:rsid w:val="00EB5B19"/>
    <w:rsid w:val="00F46798"/>
    <w:rsid w:val="00F74D2C"/>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B3D28E"/>
  <w15:docId w15:val="{F2BD4860-096B-413C-95AF-CAE11308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140E5F"/>
    <w:rsid w:val="00364373"/>
    <w:rsid w:val="006404D1"/>
    <w:rsid w:val="00831967"/>
    <w:rsid w:val="00881A73"/>
    <w:rsid w:val="00992C5A"/>
    <w:rsid w:val="00A25DDC"/>
    <w:rsid w:val="00A42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4038-8AB4-4D9C-9FC1-E43A5DCE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第4　水噴霧消火設備等の技術基準</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　水噴霧消火設備等の技術基準</dc:title>
  <dc:creator>上谷 雄一</dc:creator>
  <cp:lastModifiedBy>前田 悠希</cp:lastModifiedBy>
  <cp:revision>23</cp:revision>
  <dcterms:created xsi:type="dcterms:W3CDTF">2016-10-03T11:24:00Z</dcterms:created>
  <dcterms:modified xsi:type="dcterms:W3CDTF">2023-07-28T06:32:00Z</dcterms:modified>
</cp:coreProperties>
</file>