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A5A7" w14:textId="77777777" w:rsidR="00F46798" w:rsidRPr="00B63D0E" w:rsidRDefault="00F46798" w:rsidP="00F46798">
      <w:pPr>
        <w:autoSpaceDE w:val="0"/>
        <w:autoSpaceDN w:val="0"/>
        <w:adjustRightInd w:val="0"/>
        <w:jc w:val="center"/>
        <w:rPr>
          <w:rFonts w:asciiTheme="minorEastAsia" w:hAnsiTheme="minorEastAsia" w:cs="RyuminPro-Regular"/>
          <w:kern w:val="0"/>
          <w:sz w:val="24"/>
          <w:szCs w:val="24"/>
        </w:rPr>
      </w:pPr>
      <w:r w:rsidRPr="00B63D0E">
        <w:rPr>
          <w:rFonts w:asciiTheme="minorEastAsia" w:hAnsiTheme="minorEastAsia" w:cs="RyuminPro-Regular" w:hint="eastAsia"/>
          <w:kern w:val="0"/>
          <w:sz w:val="24"/>
          <w:szCs w:val="24"/>
        </w:rPr>
        <w:t>第</w:t>
      </w:r>
      <w:r w:rsidR="0028734E">
        <w:rPr>
          <w:rFonts w:asciiTheme="minorEastAsia" w:hAnsiTheme="minorEastAsia" w:cs="RyuminPro-Regular" w:hint="eastAsia"/>
          <w:kern w:val="0"/>
          <w:sz w:val="24"/>
          <w:szCs w:val="24"/>
        </w:rPr>
        <w:t>１８</w:t>
      </w:r>
      <w:r w:rsidR="009C0B8A" w:rsidRPr="00B63D0E">
        <w:rPr>
          <w:rFonts w:asciiTheme="minorEastAsia" w:hAnsiTheme="minorEastAsia" w:cs="RyuminPro-Regular" w:hint="eastAsia"/>
          <w:kern w:val="0"/>
          <w:sz w:val="24"/>
          <w:szCs w:val="24"/>
        </w:rPr>
        <w:t xml:space="preserve">　連結散水</w:t>
      </w:r>
      <w:r w:rsidR="009809E8" w:rsidRPr="00B63D0E">
        <w:rPr>
          <w:rFonts w:asciiTheme="minorEastAsia" w:hAnsiTheme="minorEastAsia" w:cs="RyuminPro-Regular" w:hint="eastAsia"/>
          <w:kern w:val="0"/>
          <w:sz w:val="24"/>
          <w:szCs w:val="24"/>
        </w:rPr>
        <w:t>設備</w:t>
      </w:r>
      <w:r w:rsidRPr="00B63D0E">
        <w:rPr>
          <w:rFonts w:asciiTheme="minorEastAsia" w:hAnsiTheme="minorEastAsia" w:cs="RyuminPro-Regular" w:hint="eastAsia"/>
          <w:kern w:val="0"/>
          <w:sz w:val="24"/>
          <w:szCs w:val="24"/>
        </w:rPr>
        <w:t>の技術基準</w:t>
      </w:r>
    </w:p>
    <w:p w14:paraId="27FCAE38" w14:textId="77777777" w:rsidR="0028734E" w:rsidRDefault="0028734E" w:rsidP="0028734E">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１</w:t>
      </w:r>
      <w:r w:rsidR="009C0B8A" w:rsidRPr="00B63D0E">
        <w:rPr>
          <w:rFonts w:asciiTheme="minorEastAsia" w:hAnsiTheme="minorEastAsia" w:cs="FutoGoB101Pro-Bold" w:hint="eastAsia"/>
          <w:b/>
          <w:bCs/>
          <w:kern w:val="0"/>
          <w:sz w:val="18"/>
          <w:szCs w:val="18"/>
        </w:rPr>
        <w:t xml:space="preserve">　送水口</w:t>
      </w:r>
    </w:p>
    <w:p w14:paraId="23B456D0" w14:textId="77777777" w:rsidR="0028734E" w:rsidRDefault="009C0B8A" w:rsidP="0028734E">
      <w:pPr>
        <w:autoSpaceDE w:val="0"/>
        <w:autoSpaceDN w:val="0"/>
        <w:adjustRightInd w:val="0"/>
        <w:ind w:firstLineChars="100" w:firstLine="18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⑴　位置</w:t>
      </w:r>
    </w:p>
    <w:p w14:paraId="58733371"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送水口の位置は，令第</w:t>
      </w:r>
      <w:r w:rsidRPr="00B63D0E">
        <w:rPr>
          <w:rFonts w:asciiTheme="minorEastAsia" w:hAnsiTheme="minorEastAsia" w:cs="RyuminPro-Regular"/>
          <w:kern w:val="0"/>
          <w:sz w:val="18"/>
          <w:szCs w:val="18"/>
        </w:rPr>
        <w:t>28</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項第</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号及び規則第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４</w:t>
      </w:r>
      <w:r w:rsidRPr="00B63D0E">
        <w:rPr>
          <w:rFonts w:asciiTheme="minorEastAsia" w:hAnsiTheme="minorEastAsia" w:cs="RyuminPro-Regular" w:hint="eastAsia"/>
          <w:kern w:val="0"/>
          <w:sz w:val="18"/>
          <w:szCs w:val="18"/>
        </w:rPr>
        <w:t>号</w:t>
      </w:r>
    </w:p>
    <w:p w14:paraId="568953A3"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ロの規定によるほか，次によること。</w:t>
      </w:r>
    </w:p>
    <w:p w14:paraId="6D5A6908"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防火対象物が面する道路側に設けること。◆</w:t>
      </w:r>
    </w:p>
    <w:p w14:paraId="407C496C"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送水口の前面には，消防用ホースの送水時の曲りを考慮した</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ｍ以上</w:t>
      </w:r>
    </w:p>
    <w:p w14:paraId="7B199543"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の空間を確保すること。ただし，送水口の結合金具が自在式の構造のも</w:t>
      </w:r>
    </w:p>
    <w:p w14:paraId="1F803429"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の又は自在式の媒介結合金具を附置したものは，この限りでない。◆</w:t>
      </w:r>
    </w:p>
    <w:p w14:paraId="145DD673" w14:textId="77777777" w:rsidR="0028734E" w:rsidRDefault="009C0B8A" w:rsidP="0028734E">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⑵　構造等</w:t>
      </w:r>
    </w:p>
    <w:p w14:paraId="6EF8AD2D"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構造は，規則第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４</w:t>
      </w:r>
      <w:r w:rsidRPr="00B63D0E">
        <w:rPr>
          <w:rFonts w:asciiTheme="minorEastAsia" w:hAnsiTheme="minorEastAsia" w:cs="RyuminPro-Regular" w:hint="eastAsia"/>
          <w:kern w:val="0"/>
          <w:sz w:val="18"/>
          <w:szCs w:val="18"/>
        </w:rPr>
        <w:t>号イ，ハ及び平成</w:t>
      </w:r>
      <w:r w:rsidRPr="00B63D0E">
        <w:rPr>
          <w:rFonts w:asciiTheme="minorEastAsia" w:hAnsiTheme="minorEastAsia" w:cs="RyuminPro-Regular"/>
          <w:kern w:val="0"/>
          <w:sz w:val="18"/>
          <w:szCs w:val="18"/>
        </w:rPr>
        <w:t>13</w:t>
      </w:r>
      <w:r w:rsidRPr="00B63D0E">
        <w:rPr>
          <w:rFonts w:asciiTheme="minorEastAsia" w:hAnsiTheme="minorEastAsia" w:cs="RyuminPro-Regular" w:hint="eastAsia"/>
          <w:kern w:val="0"/>
          <w:sz w:val="18"/>
          <w:szCs w:val="18"/>
        </w:rPr>
        <w:t>年消防庁告示第</w:t>
      </w:r>
      <w:r w:rsidRPr="00B63D0E">
        <w:rPr>
          <w:rFonts w:asciiTheme="minorEastAsia" w:hAnsiTheme="minorEastAsia" w:cs="RyuminPro-Regular"/>
          <w:kern w:val="0"/>
          <w:sz w:val="18"/>
          <w:szCs w:val="18"/>
        </w:rPr>
        <w:t>37</w:t>
      </w:r>
      <w:r w:rsidRPr="00B63D0E">
        <w:rPr>
          <w:rFonts w:asciiTheme="minorEastAsia" w:hAnsiTheme="minorEastAsia" w:cs="RyuminPro-Regular" w:hint="eastAsia"/>
          <w:kern w:val="0"/>
          <w:sz w:val="18"/>
          <w:szCs w:val="18"/>
        </w:rPr>
        <w:t>号の</w:t>
      </w:r>
    </w:p>
    <w:p w14:paraId="5518886A"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規定によるほか，次によること。</w:t>
      </w:r>
    </w:p>
    <w:p w14:paraId="29362818"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送水口は，各送水区域ごとに設けること。ただし，任意の送水区域を</w:t>
      </w:r>
    </w:p>
    <w:p w14:paraId="1DACF58A"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選択できる選択弁を設けた場合は，この限りでない。</w:t>
      </w:r>
    </w:p>
    <w:p w14:paraId="0F547A4A" w14:textId="77777777" w:rsidR="0028734E" w:rsidRDefault="0028734E" w:rsidP="0028734E">
      <w:pPr>
        <w:autoSpaceDE w:val="0"/>
        <w:autoSpaceDN w:val="0"/>
        <w:adjustRightInd w:val="0"/>
        <w:ind w:firstLineChars="200" w:firstLine="36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イ</w:t>
      </w:r>
      <w:r w:rsidR="009C0B8A" w:rsidRPr="00B63D0E">
        <w:rPr>
          <w:rFonts w:asciiTheme="minorEastAsia" w:hAnsiTheme="minorEastAsia" w:cs="RyuminPro-Regular" w:hint="eastAsia"/>
          <w:kern w:val="0"/>
          <w:sz w:val="18"/>
          <w:szCs w:val="18"/>
        </w:rPr>
        <w:t xml:space="preserve">　双口形の送水口のホース接続口のホース接続に支障のない角度又は間</w:t>
      </w:r>
    </w:p>
    <w:p w14:paraId="36E4237A"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隔は，</w:t>
      </w:r>
      <w:r w:rsidRPr="00B63D0E">
        <w:rPr>
          <w:rFonts w:asciiTheme="minorEastAsia" w:hAnsiTheme="minorEastAsia" w:cs="RyuminPro-Regular"/>
          <w:kern w:val="0"/>
          <w:sz w:val="18"/>
          <w:szCs w:val="18"/>
        </w:rPr>
        <w:t>90</w:t>
      </w:r>
      <w:r w:rsidRPr="00B63D0E">
        <w:rPr>
          <w:rFonts w:asciiTheme="minorEastAsia" w:hAnsiTheme="minorEastAsia" w:cs="RyuminPro-Regular" w:hint="eastAsia"/>
          <w:kern w:val="0"/>
          <w:sz w:val="18"/>
          <w:szCs w:val="18"/>
        </w:rPr>
        <w:t>度以上，</w:t>
      </w:r>
      <w:r w:rsidRPr="00B63D0E">
        <w:rPr>
          <w:rFonts w:asciiTheme="minorEastAsia" w:hAnsiTheme="minorEastAsia" w:cs="RyuminPro-Regular"/>
          <w:kern w:val="0"/>
          <w:sz w:val="18"/>
          <w:szCs w:val="18"/>
        </w:rPr>
        <w:t>17</w:t>
      </w:r>
      <w:r w:rsidRPr="00B63D0E">
        <w:rPr>
          <w:rFonts w:asciiTheme="minorEastAsia" w:hAnsiTheme="minorEastAsia" w:cs="TimesNewRomanPSMT"/>
          <w:kern w:val="0"/>
          <w:sz w:val="18"/>
          <w:szCs w:val="18"/>
        </w:rPr>
        <w:t>.</w:t>
      </w:r>
      <w:r w:rsidRPr="00B63D0E">
        <w:rPr>
          <w:rFonts w:asciiTheme="minorEastAsia" w:hAnsiTheme="minorEastAsia" w:cs="RyuminPro-Regular"/>
          <w:kern w:val="0"/>
          <w:sz w:val="18"/>
          <w:szCs w:val="18"/>
        </w:rPr>
        <w:t>5</w:t>
      </w:r>
      <w:r w:rsidRPr="00B63D0E">
        <w:rPr>
          <w:rFonts w:asciiTheme="minorEastAsia" w:hAnsiTheme="minorEastAsia" w:cs="TimesNewRomanPSMT"/>
          <w:kern w:val="0"/>
          <w:sz w:val="18"/>
          <w:szCs w:val="18"/>
        </w:rPr>
        <w:t>cm</w:t>
      </w:r>
      <w:r w:rsidRPr="00B63D0E">
        <w:rPr>
          <w:rFonts w:asciiTheme="minorEastAsia" w:hAnsiTheme="minorEastAsia" w:cs="RyuminPro-Regular" w:hint="eastAsia"/>
          <w:kern w:val="0"/>
          <w:sz w:val="18"/>
          <w:szCs w:val="18"/>
        </w:rPr>
        <w:t>以上とする。◆</w:t>
      </w:r>
    </w:p>
    <w:p w14:paraId="6931DACE"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ウ　管の接続は，管フランジ又は管用ねじとし，呼称は</w:t>
      </w:r>
      <w:r w:rsidRPr="00B63D0E">
        <w:rPr>
          <w:rFonts w:asciiTheme="minorEastAsia" w:hAnsiTheme="minorEastAsia" w:cs="RyuminPro-Regular"/>
          <w:kern w:val="0"/>
          <w:sz w:val="18"/>
          <w:szCs w:val="18"/>
        </w:rPr>
        <w:t>100</w:t>
      </w:r>
      <w:r w:rsidRPr="00B63D0E">
        <w:rPr>
          <w:rFonts w:asciiTheme="minorEastAsia" w:hAnsiTheme="minorEastAsia" w:cs="RyuminPro-Regular" w:hint="eastAsia"/>
          <w:kern w:val="0"/>
          <w:sz w:val="18"/>
          <w:szCs w:val="18"/>
        </w:rPr>
        <w:t>とすることが望</w:t>
      </w:r>
    </w:p>
    <w:p w14:paraId="38A408B9"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ましい。◆</w:t>
      </w:r>
    </w:p>
    <w:p w14:paraId="07EF6CAA"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エ　送水口は認定品を使用すること。★</w:t>
      </w:r>
    </w:p>
    <w:p w14:paraId="072865DE" w14:textId="77777777" w:rsidR="0028734E" w:rsidRDefault="009C0B8A" w:rsidP="0028734E">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 xml:space="preserve">⑶　</w:t>
      </w:r>
      <w:r w:rsidR="0028734E">
        <w:rPr>
          <w:rFonts w:asciiTheme="minorEastAsia" w:hAnsiTheme="minorEastAsia" w:cs="RyuminPro-Regular" w:hint="eastAsia"/>
          <w:kern w:val="0"/>
          <w:sz w:val="18"/>
          <w:szCs w:val="18"/>
        </w:rPr>
        <w:t>標識</w:t>
      </w:r>
    </w:p>
    <w:p w14:paraId="33D89A4A"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標識は，規則第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４</w:t>
      </w:r>
      <w:r w:rsidRPr="00B63D0E">
        <w:rPr>
          <w:rFonts w:asciiTheme="minorEastAsia" w:hAnsiTheme="minorEastAsia" w:cs="RyuminPro-Regular" w:hint="eastAsia"/>
          <w:kern w:val="0"/>
          <w:sz w:val="18"/>
          <w:szCs w:val="18"/>
        </w:rPr>
        <w:t>号ニの規定によるほか，第</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スプリンクラ</w:t>
      </w:r>
    </w:p>
    <w:p w14:paraId="17A3DBE8" w14:textId="77777777" w:rsidR="009C0B8A" w:rsidRPr="00B63D0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ー設備の技術基準</w:t>
      </w:r>
      <w:r w:rsidR="0028734E">
        <w:rPr>
          <w:rFonts w:asciiTheme="minorEastAsia" w:hAnsiTheme="minorEastAsia" w:cs="RyuminPro-Regular" w:hint="eastAsia"/>
          <w:kern w:val="0"/>
          <w:sz w:val="18"/>
          <w:szCs w:val="18"/>
        </w:rPr>
        <w:t>Ⅰ４</w:t>
      </w:r>
      <w:r w:rsidRPr="00B63D0E">
        <w:rPr>
          <w:rFonts w:asciiTheme="minorEastAsia" w:hAnsiTheme="minorEastAsia" w:cs="RyuminPro-Regular" w:hint="eastAsia"/>
          <w:kern w:val="0"/>
          <w:sz w:val="18"/>
          <w:szCs w:val="18"/>
        </w:rPr>
        <w:t>⑷の規定を準用すること。</w:t>
      </w:r>
    </w:p>
    <w:p w14:paraId="043810A7" w14:textId="77777777" w:rsidR="0028734E" w:rsidRDefault="0028734E" w:rsidP="0028734E">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２　</w:t>
      </w:r>
      <w:r w:rsidR="009C0B8A" w:rsidRPr="00B63D0E">
        <w:rPr>
          <w:rFonts w:asciiTheme="minorEastAsia" w:hAnsiTheme="minorEastAsia" w:cs="FutoGoB101Pro-Bold" w:hint="eastAsia"/>
          <w:b/>
          <w:bCs/>
          <w:kern w:val="0"/>
          <w:sz w:val="18"/>
          <w:szCs w:val="18"/>
        </w:rPr>
        <w:t>配管等</w:t>
      </w:r>
    </w:p>
    <w:p w14:paraId="75E38113" w14:textId="77777777" w:rsidR="0028734E" w:rsidRDefault="009C0B8A" w:rsidP="0028734E">
      <w:pPr>
        <w:autoSpaceDE w:val="0"/>
        <w:autoSpaceDN w:val="0"/>
        <w:adjustRightInd w:val="0"/>
        <w:ind w:firstLineChars="100" w:firstLine="18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⑴　選択弁</w:t>
      </w:r>
    </w:p>
    <w:p w14:paraId="33DBAEC3"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選択弁は，規則第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号の規定によるほか，次によること。</w:t>
      </w:r>
    </w:p>
    <w:p w14:paraId="0DCC483C"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選択弁の取付け高さは，床面又は地盤面から</w:t>
      </w:r>
      <w:r w:rsidRPr="00B63D0E">
        <w:rPr>
          <w:rFonts w:asciiTheme="minorEastAsia" w:hAnsiTheme="minorEastAsia" w:cs="RyuminPro-Regular"/>
          <w:kern w:val="0"/>
          <w:sz w:val="18"/>
          <w:szCs w:val="18"/>
        </w:rPr>
        <w:t>0</w:t>
      </w:r>
      <w:r w:rsidRPr="00B63D0E">
        <w:rPr>
          <w:rFonts w:asciiTheme="minorEastAsia" w:hAnsiTheme="minorEastAsia" w:cs="TimesNewRomanPSMT"/>
          <w:kern w:val="0"/>
          <w:sz w:val="18"/>
          <w:szCs w:val="18"/>
        </w:rPr>
        <w:t>.</w:t>
      </w:r>
      <w:r w:rsidRPr="00B63D0E">
        <w:rPr>
          <w:rFonts w:asciiTheme="minorEastAsia" w:hAnsiTheme="minorEastAsia" w:cs="RyuminPro-Regular"/>
          <w:kern w:val="0"/>
          <w:sz w:val="18"/>
          <w:szCs w:val="18"/>
        </w:rPr>
        <w:t>8</w:t>
      </w:r>
      <w:r w:rsidRPr="00B63D0E">
        <w:rPr>
          <w:rFonts w:asciiTheme="minorEastAsia" w:hAnsiTheme="minorEastAsia" w:cs="RyuminPro-Regular" w:hint="eastAsia"/>
          <w:kern w:val="0"/>
          <w:sz w:val="18"/>
          <w:szCs w:val="18"/>
        </w:rPr>
        <w:t>ｍ以上，</w:t>
      </w:r>
      <w:r w:rsidRPr="00B63D0E">
        <w:rPr>
          <w:rFonts w:asciiTheme="minorEastAsia" w:hAnsiTheme="minorEastAsia" w:cs="RyuminPro-Regular"/>
          <w:kern w:val="0"/>
          <w:sz w:val="18"/>
          <w:szCs w:val="18"/>
        </w:rPr>
        <w:t>1</w:t>
      </w:r>
      <w:r w:rsidRPr="00B63D0E">
        <w:rPr>
          <w:rFonts w:asciiTheme="minorEastAsia" w:hAnsiTheme="minorEastAsia" w:cs="TimesNewRomanPSMT"/>
          <w:kern w:val="0"/>
          <w:sz w:val="18"/>
          <w:szCs w:val="18"/>
        </w:rPr>
        <w:t>.</w:t>
      </w:r>
      <w:r w:rsidRPr="00B63D0E">
        <w:rPr>
          <w:rFonts w:asciiTheme="minorEastAsia" w:hAnsiTheme="minorEastAsia" w:cs="RyuminPro-Regular"/>
          <w:kern w:val="0"/>
          <w:sz w:val="18"/>
          <w:szCs w:val="18"/>
        </w:rPr>
        <w:t>5</w:t>
      </w:r>
      <w:r w:rsidRPr="00B63D0E">
        <w:rPr>
          <w:rFonts w:asciiTheme="minorEastAsia" w:hAnsiTheme="minorEastAsia" w:cs="RyuminPro-Regular" w:hint="eastAsia"/>
          <w:kern w:val="0"/>
          <w:sz w:val="18"/>
          <w:szCs w:val="18"/>
        </w:rPr>
        <w:t>ｍ以下と</w:t>
      </w:r>
    </w:p>
    <w:p w14:paraId="70FBCDA8"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すること。◆</w:t>
      </w:r>
    </w:p>
    <w:p w14:paraId="070D9827"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送水区域を区分するために一斉開放弁を使用する場合は，消防ポンプ</w:t>
      </w:r>
    </w:p>
    <w:p w14:paraId="2F92B5DC"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自動車の送水で，当該弁の作動検査及び点検が行える場合に限り設置す</w:t>
      </w:r>
    </w:p>
    <w:p w14:paraId="2A577A69"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ることができるものとするほか，次によること。◆</w:t>
      </w:r>
    </w:p>
    <w:p w14:paraId="78FFDE8A" w14:textId="77777777" w:rsidR="0028734E" w:rsidRDefault="009C0B8A" w:rsidP="0028734E">
      <w:pPr>
        <w:autoSpaceDE w:val="0"/>
        <w:autoSpaceDN w:val="0"/>
        <w:adjustRightInd w:val="0"/>
        <w:ind w:firstLineChars="600" w:firstLine="540"/>
        <w:jc w:val="left"/>
        <w:rPr>
          <w:rFonts w:asciiTheme="minorEastAsia" w:hAnsiTheme="minorEastAsia" w:cs="RyuminPro-Regular"/>
          <w:kern w:val="0"/>
          <w:sz w:val="18"/>
          <w:szCs w:val="18"/>
        </w:rPr>
      </w:pPr>
      <w:r w:rsidRPr="0028734E">
        <w:rPr>
          <w:rFonts w:asciiTheme="minorEastAsia" w:hAnsiTheme="minorEastAsia" w:cs="RyuminPro-Regular" w:hint="eastAsia"/>
          <w:w w:val="50"/>
          <w:kern w:val="0"/>
          <w:sz w:val="18"/>
          <w:szCs w:val="18"/>
          <w:fitText w:val="180" w:id="-1198778880"/>
        </w:rPr>
        <w:t>(ア)</w:t>
      </w:r>
      <w:r w:rsidRPr="00B63D0E">
        <w:rPr>
          <w:rFonts w:asciiTheme="minorEastAsia" w:hAnsiTheme="minorEastAsia" w:cs="RyuminPro-Regular" w:hint="eastAsia"/>
          <w:kern w:val="0"/>
          <w:sz w:val="18"/>
          <w:szCs w:val="18"/>
        </w:rPr>
        <w:t xml:space="preserve">　一斉開放弁は，手動開放弁の遠隔操作により開放できること。この</w:t>
      </w:r>
    </w:p>
    <w:p w14:paraId="0B095084" w14:textId="77777777" w:rsidR="0028734E" w:rsidRDefault="009C0B8A" w:rsidP="0028734E">
      <w:pPr>
        <w:autoSpaceDE w:val="0"/>
        <w:autoSpaceDN w:val="0"/>
        <w:adjustRightInd w:val="0"/>
        <w:ind w:firstLineChars="400" w:firstLine="72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場合，手動開放弁を選択弁とすることができる。</w:t>
      </w:r>
    </w:p>
    <w:p w14:paraId="7F629F82" w14:textId="77777777" w:rsidR="0028734E" w:rsidRDefault="009C0B8A" w:rsidP="0028734E">
      <w:pPr>
        <w:autoSpaceDE w:val="0"/>
        <w:autoSpaceDN w:val="0"/>
        <w:adjustRightInd w:val="0"/>
        <w:ind w:firstLineChars="600" w:firstLine="540"/>
        <w:jc w:val="left"/>
        <w:rPr>
          <w:rFonts w:asciiTheme="minorEastAsia" w:hAnsiTheme="minorEastAsia" w:cs="FutoGoB101Pro-Bold"/>
          <w:b/>
          <w:bCs/>
          <w:kern w:val="0"/>
          <w:sz w:val="18"/>
          <w:szCs w:val="18"/>
        </w:rPr>
      </w:pPr>
      <w:r w:rsidRPr="0028734E">
        <w:rPr>
          <w:rFonts w:asciiTheme="minorEastAsia" w:hAnsiTheme="minorEastAsia" w:cs="RyuminPro-Regular" w:hint="eastAsia"/>
          <w:w w:val="50"/>
          <w:kern w:val="0"/>
          <w:sz w:val="18"/>
          <w:szCs w:val="18"/>
          <w:fitText w:val="180" w:id="-1198778879"/>
        </w:rPr>
        <w:t>(イ)</w:t>
      </w:r>
      <w:r w:rsidRPr="00B63D0E">
        <w:rPr>
          <w:rFonts w:asciiTheme="minorEastAsia" w:hAnsiTheme="minorEastAsia" w:cs="RyuminPro-Regular" w:hint="eastAsia"/>
          <w:kern w:val="0"/>
          <w:sz w:val="18"/>
          <w:szCs w:val="18"/>
        </w:rPr>
        <w:t xml:space="preserve">　一斉開放弁の設置位置及び高さについては</w:t>
      </w:r>
      <w:r w:rsidR="0028734E">
        <w:rPr>
          <w:rFonts w:asciiTheme="minorEastAsia" w:hAnsiTheme="minorEastAsia" w:cs="RyuminPro-Regular" w:hint="eastAsia"/>
          <w:kern w:val="0"/>
          <w:sz w:val="18"/>
          <w:szCs w:val="18"/>
        </w:rPr>
        <w:t>前</w:t>
      </w:r>
      <w:r w:rsidRPr="00B63D0E">
        <w:rPr>
          <w:rFonts w:asciiTheme="minorEastAsia" w:hAnsiTheme="minorEastAsia" w:cs="RyuminPro-Regular" w:hint="eastAsia"/>
          <w:kern w:val="0"/>
          <w:sz w:val="18"/>
          <w:szCs w:val="18"/>
        </w:rPr>
        <w:t>アを準用する。</w:t>
      </w:r>
    </w:p>
    <w:p w14:paraId="058E29FA" w14:textId="77777777" w:rsidR="0028734E" w:rsidRDefault="009C0B8A" w:rsidP="0028734E">
      <w:pPr>
        <w:autoSpaceDE w:val="0"/>
        <w:autoSpaceDN w:val="0"/>
        <w:adjustRightInd w:val="0"/>
        <w:ind w:firstLineChars="600" w:firstLine="540"/>
        <w:jc w:val="left"/>
        <w:rPr>
          <w:rFonts w:asciiTheme="minorEastAsia" w:hAnsiTheme="minorEastAsia" w:cs="FutoGoB101Pro-Bold"/>
          <w:b/>
          <w:bCs/>
          <w:kern w:val="0"/>
          <w:sz w:val="18"/>
          <w:szCs w:val="18"/>
        </w:rPr>
      </w:pPr>
      <w:r w:rsidRPr="0028734E">
        <w:rPr>
          <w:rFonts w:asciiTheme="minorEastAsia" w:hAnsiTheme="minorEastAsia" w:cs="RyuminPro-Regular" w:hint="eastAsia"/>
          <w:w w:val="50"/>
          <w:kern w:val="0"/>
          <w:sz w:val="18"/>
          <w:szCs w:val="18"/>
          <w:fitText w:val="180" w:id="-1198778878"/>
        </w:rPr>
        <w:t>(ウ)</w:t>
      </w:r>
      <w:r w:rsidRPr="00B63D0E">
        <w:rPr>
          <w:rFonts w:asciiTheme="minorEastAsia" w:hAnsiTheme="minorEastAsia" w:cs="RyuminPro-Regular" w:hint="eastAsia"/>
          <w:kern w:val="0"/>
          <w:sz w:val="18"/>
          <w:szCs w:val="18"/>
        </w:rPr>
        <w:t xml:space="preserve">　一斉開放弁は，火災の際延焼のおそれのない箇所へ設けること。</w:t>
      </w:r>
    </w:p>
    <w:p w14:paraId="39ED1717" w14:textId="77777777" w:rsidR="0028734E" w:rsidRDefault="009C0B8A" w:rsidP="0028734E">
      <w:pPr>
        <w:autoSpaceDE w:val="0"/>
        <w:autoSpaceDN w:val="0"/>
        <w:adjustRightInd w:val="0"/>
        <w:ind w:firstLineChars="600" w:firstLine="540"/>
        <w:jc w:val="left"/>
        <w:rPr>
          <w:rFonts w:asciiTheme="minorEastAsia" w:hAnsiTheme="minorEastAsia" w:cs="RyuminPro-Regular"/>
          <w:kern w:val="0"/>
          <w:sz w:val="18"/>
          <w:szCs w:val="18"/>
        </w:rPr>
      </w:pPr>
      <w:r w:rsidRPr="0028734E">
        <w:rPr>
          <w:rFonts w:asciiTheme="minorEastAsia" w:hAnsiTheme="minorEastAsia" w:cs="RyuminPro-Regular" w:hint="eastAsia"/>
          <w:w w:val="50"/>
          <w:kern w:val="0"/>
          <w:sz w:val="18"/>
          <w:szCs w:val="18"/>
          <w:fitText w:val="180" w:id="-1198778877"/>
        </w:rPr>
        <w:t>(エ)</w:t>
      </w:r>
      <w:r w:rsidRPr="00B63D0E">
        <w:rPr>
          <w:rFonts w:asciiTheme="minorEastAsia" w:hAnsiTheme="minorEastAsia" w:cs="RyuminPro-Regular" w:hint="eastAsia"/>
          <w:kern w:val="0"/>
          <w:sz w:val="18"/>
          <w:szCs w:val="18"/>
        </w:rPr>
        <w:t xml:space="preserve">　一斉開放弁の</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次側配管の部分には，放水区域に放水することなく，</w:t>
      </w:r>
    </w:p>
    <w:p w14:paraId="579B9AD5" w14:textId="77777777" w:rsidR="0028734E" w:rsidRDefault="009C0B8A" w:rsidP="0028734E">
      <w:pPr>
        <w:autoSpaceDE w:val="0"/>
        <w:autoSpaceDN w:val="0"/>
        <w:adjustRightInd w:val="0"/>
        <w:ind w:firstLineChars="400" w:firstLine="72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当該弁の作動を試験することができる装置を設けること。</w:t>
      </w:r>
    </w:p>
    <w:p w14:paraId="078FB02E"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ウ　選択弁，一斉開放弁の設置位置には，当該弁である旨の標識及び送水</w:t>
      </w:r>
    </w:p>
    <w:p w14:paraId="2E667D2C"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区域を明示すること。◆</w:t>
      </w:r>
    </w:p>
    <w:p w14:paraId="2CDCDE1F" w14:textId="77777777" w:rsidR="0028734E" w:rsidRDefault="009C0B8A" w:rsidP="0028734E">
      <w:pPr>
        <w:autoSpaceDE w:val="0"/>
        <w:autoSpaceDN w:val="0"/>
        <w:adjustRightInd w:val="0"/>
        <w:ind w:firstLineChars="100" w:firstLine="18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lastRenderedPageBreak/>
        <w:t>⑵　配管</w:t>
      </w:r>
    </w:p>
    <w:p w14:paraId="30421CA3"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配管の構造，材質及び施工方法は，規則第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号の規定による</w:t>
      </w:r>
    </w:p>
    <w:p w14:paraId="735156BA" w14:textId="77777777" w:rsidR="0028734E" w:rsidRDefault="009C0B8A" w:rsidP="0028734E">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ほか，次によること。</w:t>
      </w:r>
    </w:p>
    <w:p w14:paraId="127922A5"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配管は，原則として地中に埋設（共同溝等への敷設を除く。）しない</w:t>
      </w:r>
    </w:p>
    <w:p w14:paraId="4C32DE32"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こと。なお，施工上やむを得ず地中に埋設する場合には，有効な防食措</w:t>
      </w:r>
    </w:p>
    <w:p w14:paraId="5682FE3A"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置を講ずること。◆</w:t>
      </w:r>
    </w:p>
    <w:p w14:paraId="7A5FDDA5" w14:textId="77777777" w:rsidR="0028734E" w:rsidRDefault="009C0B8A" w:rsidP="0028734E">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イ　支持点の位置</w:t>
      </w:r>
    </w:p>
    <w:p w14:paraId="4AC6F655" w14:textId="77777777" w:rsidR="0028734E" w:rsidRDefault="009C0B8A" w:rsidP="0028734E">
      <w:pPr>
        <w:autoSpaceDE w:val="0"/>
        <w:autoSpaceDN w:val="0"/>
        <w:adjustRightInd w:val="0"/>
        <w:ind w:firstLineChars="600" w:firstLine="540"/>
        <w:jc w:val="left"/>
        <w:rPr>
          <w:rFonts w:asciiTheme="minorEastAsia" w:hAnsiTheme="minorEastAsia" w:cs="RyuminPro-Regular"/>
          <w:kern w:val="0"/>
          <w:sz w:val="18"/>
          <w:szCs w:val="18"/>
        </w:rPr>
      </w:pPr>
      <w:r w:rsidRPr="0028734E">
        <w:rPr>
          <w:rFonts w:asciiTheme="minorEastAsia" w:hAnsiTheme="minorEastAsia" w:cs="RyuminPro-Regular" w:hint="eastAsia"/>
          <w:w w:val="50"/>
          <w:kern w:val="0"/>
          <w:sz w:val="18"/>
          <w:szCs w:val="18"/>
          <w:fitText w:val="180" w:id="-1198778368"/>
        </w:rPr>
        <w:t>(ア)</w:t>
      </w:r>
      <w:r w:rsidRPr="00B63D0E">
        <w:rPr>
          <w:rFonts w:asciiTheme="minorEastAsia" w:hAnsiTheme="minorEastAsia" w:cs="RyuminPro-Regular" w:hint="eastAsia"/>
          <w:kern w:val="0"/>
          <w:sz w:val="18"/>
          <w:szCs w:val="18"/>
        </w:rPr>
        <w:t xml:space="preserve">　配管の両端の支持は端末とし，制御弁，選択弁又は垂直管等集中荷</w:t>
      </w:r>
    </w:p>
    <w:p w14:paraId="4DE4EA3A" w14:textId="77777777" w:rsidR="0028734E" w:rsidRDefault="009C0B8A" w:rsidP="0028734E">
      <w:pPr>
        <w:autoSpaceDE w:val="0"/>
        <w:autoSpaceDN w:val="0"/>
        <w:adjustRightInd w:val="0"/>
        <w:ind w:firstLineChars="400" w:firstLine="72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重のかかる直近に支持点を設けること。</w:t>
      </w:r>
    </w:p>
    <w:p w14:paraId="61FA9A9F" w14:textId="77777777" w:rsidR="0028734E" w:rsidRDefault="009C0B8A" w:rsidP="0028734E">
      <w:pPr>
        <w:autoSpaceDE w:val="0"/>
        <w:autoSpaceDN w:val="0"/>
        <w:adjustRightInd w:val="0"/>
        <w:ind w:firstLineChars="600" w:firstLine="540"/>
        <w:jc w:val="left"/>
        <w:rPr>
          <w:rFonts w:asciiTheme="minorEastAsia" w:hAnsiTheme="minorEastAsia" w:cs="RyuminPro-Regular"/>
          <w:kern w:val="0"/>
          <w:sz w:val="18"/>
          <w:szCs w:val="18"/>
        </w:rPr>
      </w:pPr>
      <w:r w:rsidRPr="0028734E">
        <w:rPr>
          <w:rFonts w:asciiTheme="minorEastAsia" w:hAnsiTheme="minorEastAsia" w:cs="RyuminPro-Regular" w:hint="eastAsia"/>
          <w:w w:val="50"/>
          <w:kern w:val="0"/>
          <w:sz w:val="18"/>
          <w:szCs w:val="18"/>
          <w:fitText w:val="180" w:id="-1198778367"/>
        </w:rPr>
        <w:t>(イ)</w:t>
      </w:r>
      <w:r w:rsidRPr="00B63D0E">
        <w:rPr>
          <w:rFonts w:asciiTheme="minorEastAsia" w:hAnsiTheme="minorEastAsia" w:cs="RyuminPro-Regular" w:hint="eastAsia"/>
          <w:kern w:val="0"/>
          <w:sz w:val="18"/>
          <w:szCs w:val="18"/>
        </w:rPr>
        <w:t xml:space="preserve">　支持間隔は，配管のたわみ等による過大応力の発生を考慮し，次表</w:t>
      </w:r>
    </w:p>
    <w:p w14:paraId="660AA0A6" w14:textId="77777777" w:rsidR="009C0B8A" w:rsidRPr="0028734E" w:rsidRDefault="009C0B8A" w:rsidP="0028734E">
      <w:pPr>
        <w:autoSpaceDE w:val="0"/>
        <w:autoSpaceDN w:val="0"/>
        <w:adjustRightInd w:val="0"/>
        <w:ind w:firstLineChars="400" w:firstLine="72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を目安として設けること。◆</w:t>
      </w:r>
    </w:p>
    <w:p w14:paraId="40C1E6CF" w14:textId="77777777" w:rsidR="0028734E" w:rsidRDefault="0028734E" w:rsidP="0028734E">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6CD5965E" wp14:editId="58F6989F">
            <wp:extent cx="3685831" cy="592055"/>
            <wp:effectExtent l="0" t="0" r="0" b="0"/>
            <wp:docPr id="1" name="図 1" descr="テーブル,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81E6F.tmp"/>
                    <pic:cNvPicPr/>
                  </pic:nvPicPr>
                  <pic:blipFill>
                    <a:blip r:embed="rId7">
                      <a:extLst>
                        <a:ext uri="{28A0092B-C50C-407E-A947-70E740481C1C}">
                          <a14:useLocalDpi xmlns:a14="http://schemas.microsoft.com/office/drawing/2010/main" val="0"/>
                        </a:ext>
                      </a:extLst>
                    </a:blip>
                    <a:stretch>
                      <a:fillRect/>
                    </a:stretch>
                  </pic:blipFill>
                  <pic:spPr>
                    <a:xfrm>
                      <a:off x="0" y="0"/>
                      <a:ext cx="3749910" cy="602348"/>
                    </a:xfrm>
                    <a:prstGeom prst="rect">
                      <a:avLst/>
                    </a:prstGeom>
                  </pic:spPr>
                </pic:pic>
              </a:graphicData>
            </a:graphic>
          </wp:inline>
        </w:drawing>
      </w:r>
    </w:p>
    <w:p w14:paraId="69C05941"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ウ　支持金具，吊り金具等は，管自重，流体重量，熱膨張，水撃作用等の</w:t>
      </w:r>
    </w:p>
    <w:p w14:paraId="132D0C73"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せん断力及び張力に十分に耐えるものを使用すること。</w:t>
      </w:r>
    </w:p>
    <w:p w14:paraId="42435897"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エ　管継手及びバルブ類の材質は，規則第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号イの規定による</w:t>
      </w:r>
    </w:p>
    <w:p w14:paraId="2CAA7744"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が，火災の際延焼のおそれのない場所に設けるものは，この限りでない。</w:t>
      </w:r>
    </w:p>
    <w:p w14:paraId="22AE4073" w14:textId="77777777" w:rsidR="0028734E" w:rsidRDefault="009F6575"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w:t>
      </w:r>
    </w:p>
    <w:p w14:paraId="11EB3FF7"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オ　管の耐食措置は規則第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号ロの規定によるほか，次による</w:t>
      </w:r>
    </w:p>
    <w:p w14:paraId="0901A573"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こと。</w:t>
      </w:r>
    </w:p>
    <w:p w14:paraId="1F34E187" w14:textId="77777777" w:rsidR="0028734E" w:rsidRDefault="009C0B8A" w:rsidP="0028734E">
      <w:pPr>
        <w:autoSpaceDE w:val="0"/>
        <w:autoSpaceDN w:val="0"/>
        <w:adjustRightInd w:val="0"/>
        <w:ind w:firstLineChars="600" w:firstLine="540"/>
        <w:jc w:val="left"/>
        <w:rPr>
          <w:rFonts w:asciiTheme="minorEastAsia" w:hAnsiTheme="minorEastAsia" w:cs="RyuminPro-Regular"/>
          <w:kern w:val="0"/>
          <w:sz w:val="18"/>
          <w:szCs w:val="18"/>
        </w:rPr>
      </w:pPr>
      <w:r w:rsidRPr="0028734E">
        <w:rPr>
          <w:rFonts w:asciiTheme="minorEastAsia" w:hAnsiTheme="minorEastAsia" w:cs="RyuminPro-Regular" w:hint="eastAsia"/>
          <w:w w:val="50"/>
          <w:kern w:val="0"/>
          <w:sz w:val="18"/>
          <w:szCs w:val="18"/>
          <w:fitText w:val="180" w:id="-1198777856"/>
        </w:rPr>
        <w:t>(ア)</w:t>
      </w:r>
      <w:r w:rsidRPr="00B63D0E">
        <w:rPr>
          <w:rFonts w:asciiTheme="minorEastAsia" w:hAnsiTheme="minorEastAsia" w:cs="RyuminPro-Regular" w:hint="eastAsia"/>
          <w:kern w:val="0"/>
          <w:sz w:val="18"/>
          <w:szCs w:val="18"/>
        </w:rPr>
        <w:t xml:space="preserve">　亜鉛メッキについては，</w:t>
      </w:r>
      <w:r w:rsidR="0028734E">
        <w:rPr>
          <w:rFonts w:asciiTheme="minorEastAsia" w:hAnsiTheme="minorEastAsia" w:cs="RyuminPro-Regular" w:hint="eastAsia"/>
          <w:kern w:val="0"/>
          <w:sz w:val="18"/>
          <w:szCs w:val="18"/>
        </w:rPr>
        <w:t xml:space="preserve">JIS H </w:t>
      </w:r>
      <w:r w:rsidRPr="00B63D0E">
        <w:rPr>
          <w:rFonts w:asciiTheme="minorEastAsia" w:hAnsiTheme="minorEastAsia" w:cs="RyuminPro-Regular"/>
          <w:kern w:val="0"/>
          <w:sz w:val="18"/>
          <w:szCs w:val="18"/>
        </w:rPr>
        <w:t>9124</w:t>
      </w:r>
      <w:r w:rsidRPr="00B63D0E">
        <w:rPr>
          <w:rFonts w:asciiTheme="minorEastAsia" w:hAnsiTheme="minorEastAsia" w:cs="RyuminPro-Regular" w:hint="eastAsia"/>
          <w:kern w:val="0"/>
          <w:sz w:val="18"/>
          <w:szCs w:val="18"/>
        </w:rPr>
        <w:t>（溶融亜鉛メッキ作業標準）に</w:t>
      </w:r>
    </w:p>
    <w:p w14:paraId="4ABCCD16" w14:textId="77777777" w:rsidR="0028734E" w:rsidRDefault="009C0B8A" w:rsidP="0028734E">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より</w:t>
      </w:r>
      <w:r w:rsidR="0028734E">
        <w:rPr>
          <w:rFonts w:asciiTheme="minorEastAsia" w:hAnsiTheme="minorEastAsia" w:cs="RyuminPro-Regular" w:hint="eastAsia"/>
          <w:kern w:val="0"/>
          <w:sz w:val="18"/>
          <w:szCs w:val="18"/>
        </w:rPr>
        <w:t xml:space="preserve">JIS H </w:t>
      </w:r>
      <w:r w:rsidRPr="00B63D0E">
        <w:rPr>
          <w:rFonts w:asciiTheme="minorEastAsia" w:hAnsiTheme="minorEastAsia" w:cs="RyuminPro-Regular"/>
          <w:kern w:val="0"/>
          <w:sz w:val="18"/>
          <w:szCs w:val="18"/>
        </w:rPr>
        <w:t>2107</w:t>
      </w:r>
      <w:r w:rsidRPr="00B63D0E">
        <w:rPr>
          <w:rFonts w:asciiTheme="minorEastAsia" w:hAnsiTheme="minorEastAsia" w:cs="RyuminPro-Regular" w:hint="eastAsia"/>
          <w:kern w:val="0"/>
          <w:sz w:val="18"/>
          <w:szCs w:val="18"/>
        </w:rPr>
        <w:t>（亜鉛地金）の蒸留亜鉛地金</w:t>
      </w:r>
      <w:r w:rsidRPr="00B63D0E">
        <w:rPr>
          <w:rFonts w:asciiTheme="minorEastAsia" w:hAnsiTheme="minorEastAsia" w:cs="RyuminPro-Regular"/>
          <w:kern w:val="0"/>
          <w:sz w:val="18"/>
          <w:szCs w:val="18"/>
        </w:rPr>
        <w:t xml:space="preserve">1 </w:t>
      </w:r>
      <w:r w:rsidRPr="00B63D0E">
        <w:rPr>
          <w:rFonts w:asciiTheme="minorEastAsia" w:hAnsiTheme="minorEastAsia" w:cs="RyuminPro-Regular" w:hint="eastAsia"/>
          <w:kern w:val="0"/>
          <w:sz w:val="18"/>
          <w:szCs w:val="18"/>
        </w:rPr>
        <w:t>種又はこれらと同等以</w:t>
      </w:r>
    </w:p>
    <w:p w14:paraId="4814A50D" w14:textId="77777777" w:rsidR="0028734E" w:rsidRDefault="009C0B8A" w:rsidP="0028734E">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上の品質を有する亜鉛地金を使用したものとすること。◆</w:t>
      </w:r>
    </w:p>
    <w:p w14:paraId="5B0CB851" w14:textId="77777777" w:rsidR="0028734E" w:rsidRDefault="009C0B8A" w:rsidP="0028734E">
      <w:pPr>
        <w:autoSpaceDE w:val="0"/>
        <w:autoSpaceDN w:val="0"/>
        <w:adjustRightInd w:val="0"/>
        <w:ind w:firstLineChars="600" w:firstLine="540"/>
        <w:jc w:val="left"/>
        <w:rPr>
          <w:rFonts w:asciiTheme="minorEastAsia" w:hAnsiTheme="minorEastAsia" w:cs="RyuminPro-Regular"/>
          <w:kern w:val="0"/>
          <w:sz w:val="18"/>
          <w:szCs w:val="18"/>
        </w:rPr>
      </w:pPr>
      <w:r w:rsidRPr="0028734E">
        <w:rPr>
          <w:rFonts w:asciiTheme="minorEastAsia" w:hAnsiTheme="minorEastAsia" w:cs="RyuminPro-Regular" w:hint="eastAsia"/>
          <w:w w:val="50"/>
          <w:kern w:val="0"/>
          <w:sz w:val="18"/>
          <w:szCs w:val="18"/>
          <w:fitText w:val="180" w:id="-1198777855"/>
        </w:rPr>
        <w:t>(イ)</w:t>
      </w:r>
      <w:r w:rsidRPr="00B63D0E">
        <w:rPr>
          <w:rFonts w:asciiTheme="minorEastAsia" w:hAnsiTheme="minorEastAsia" w:cs="RyuminPro-Regular" w:hint="eastAsia"/>
          <w:kern w:val="0"/>
          <w:sz w:val="18"/>
          <w:szCs w:val="18"/>
        </w:rPr>
        <w:t xml:space="preserve">　溶接による配管を行った部分については，当該溶接箇所を亜鉛メッ</w:t>
      </w:r>
    </w:p>
    <w:p w14:paraId="1207D80A" w14:textId="77777777" w:rsidR="0028734E" w:rsidRDefault="009C0B8A" w:rsidP="0028734E">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キと同等以上の性能を有する材料をもって入念に事後処理を施す等耐</w:t>
      </w:r>
    </w:p>
    <w:p w14:paraId="51F7BE97" w14:textId="77777777" w:rsidR="008759D6" w:rsidRPr="00B63D0E" w:rsidRDefault="009C0B8A" w:rsidP="0028734E">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食措置を講じること。◆</w:t>
      </w:r>
    </w:p>
    <w:p w14:paraId="28578139" w14:textId="77777777" w:rsidR="0028734E" w:rsidRDefault="0028734E" w:rsidP="0028734E">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３　</w:t>
      </w:r>
      <w:r w:rsidR="009C0B8A" w:rsidRPr="00B63D0E">
        <w:rPr>
          <w:rFonts w:asciiTheme="minorEastAsia" w:hAnsiTheme="minorEastAsia" w:cs="FutoGoB101Pro-Bold" w:hint="eastAsia"/>
          <w:b/>
          <w:bCs/>
          <w:kern w:val="0"/>
          <w:sz w:val="18"/>
          <w:szCs w:val="18"/>
        </w:rPr>
        <w:t>散水ヘッド</w:t>
      </w:r>
    </w:p>
    <w:p w14:paraId="40051D6E" w14:textId="77777777" w:rsidR="0028734E" w:rsidRDefault="009C0B8A" w:rsidP="0028734E">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 xml:space="preserve">⑴　</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以上の防火区画（耐火構造の床若しくは壁又は自動閉鎖装置付の防火</w:t>
      </w:r>
    </w:p>
    <w:p w14:paraId="1F46E7DE"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設備である防火戸による区画をいう。以下第</w:t>
      </w:r>
      <w:r w:rsidRPr="00B63D0E">
        <w:rPr>
          <w:rFonts w:asciiTheme="minorEastAsia" w:hAnsiTheme="minorEastAsia" w:cs="RyuminPro-Regular"/>
          <w:kern w:val="0"/>
          <w:sz w:val="18"/>
          <w:szCs w:val="18"/>
        </w:rPr>
        <w:t>18</w:t>
      </w:r>
      <w:r w:rsidRPr="00B63D0E">
        <w:rPr>
          <w:rFonts w:asciiTheme="minorEastAsia" w:hAnsiTheme="minorEastAsia" w:cs="RyuminPro-Regular" w:hint="eastAsia"/>
          <w:kern w:val="0"/>
          <w:sz w:val="18"/>
          <w:szCs w:val="18"/>
        </w:rPr>
        <w:t>連結散水設備の技術基準に</w:t>
      </w:r>
    </w:p>
    <w:p w14:paraId="7E3A007E"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おいて同じ。）を</w:t>
      </w:r>
      <w:r w:rsidR="0028734E">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送水区域とする場合は，閉鎖型ヘッドを使用すること。</w:t>
      </w:r>
    </w:p>
    <w:p w14:paraId="1231E19B" w14:textId="77777777" w:rsidR="0028734E" w:rsidRDefault="009C0B8A" w:rsidP="0028734E">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w:t>
      </w:r>
    </w:p>
    <w:p w14:paraId="1EA8A64A" w14:textId="77777777" w:rsidR="0028734E" w:rsidRDefault="009C0B8A" w:rsidP="0028734E">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⑵　ヘッドの設置要領等は，規則第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号イからホの規定によるほ</w:t>
      </w:r>
    </w:p>
    <w:p w14:paraId="47003A73" w14:textId="77777777" w:rsidR="0028734E" w:rsidRDefault="009C0B8A" w:rsidP="0028734E">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か，次によること。</w:t>
      </w:r>
    </w:p>
    <w:p w14:paraId="6ECF383F"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散水ヘッドは，設ける室の使用状況，照明器具等の位置を考慮して，</w:t>
      </w:r>
    </w:p>
    <w:p w14:paraId="1EADCD5D"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散水に支障のない箇所に取付けること。</w:t>
      </w:r>
    </w:p>
    <w:p w14:paraId="0CAC21A9"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 xml:space="preserve">イ　</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以上の送水区域を設ける場合は，隣接する送水区域が相互に重複す</w:t>
      </w:r>
    </w:p>
    <w:p w14:paraId="4293FEB3"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るよう，第</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スプリンクラー設備の技術基準Ⅲ</w:t>
      </w:r>
      <w:r w:rsidR="0028734E">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⑶ウの規定を準用し，</w:t>
      </w:r>
    </w:p>
    <w:p w14:paraId="429EFC9B"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lastRenderedPageBreak/>
        <w:t>設けること。◆</w:t>
      </w:r>
    </w:p>
    <w:p w14:paraId="684DAF81" w14:textId="77777777" w:rsidR="0028734E" w:rsidRDefault="009C0B8A" w:rsidP="0028734E">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⑶　散水ヘッドを設けなくてもよい部分は，規則第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の規定によるほ</w:t>
      </w:r>
    </w:p>
    <w:p w14:paraId="0752E8F8" w14:textId="77777777" w:rsidR="0028734E" w:rsidRDefault="009C0B8A" w:rsidP="0028734E">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か，次によること。</w:t>
      </w:r>
    </w:p>
    <w:p w14:paraId="12C0244C"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号のその他これらに類する場所には，化粧室，洗</w:t>
      </w:r>
    </w:p>
    <w:p w14:paraId="703D45E8"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濯場及び脱衣場等を含むものとする。</w:t>
      </w:r>
    </w:p>
    <w:p w14:paraId="79AFCE5D"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主要構造部を耐火構造とした防火対象物のうち，耐火構造の床若しく</w:t>
      </w:r>
    </w:p>
    <w:p w14:paraId="688CB401"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は壁又は自動閉鎖装置付の特定防火設備である防火戸で区画された部分</w:t>
      </w:r>
    </w:p>
    <w:p w14:paraId="78E26BB1" w14:textId="77777777" w:rsidR="0028734E" w:rsidRDefault="009C0B8A" w:rsidP="0028734E">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で規則第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号のその他これらに類する室の用途に供するもの</w:t>
      </w:r>
    </w:p>
    <w:p w14:paraId="214A63A2"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とは，次に掲げる用途に供されるものを含むものとする。</w:t>
      </w:r>
    </w:p>
    <w:p w14:paraId="3DDCFAEB" w14:textId="77777777" w:rsidR="0028734E" w:rsidRDefault="009F6575" w:rsidP="0028734E">
      <w:pPr>
        <w:autoSpaceDE w:val="0"/>
        <w:autoSpaceDN w:val="0"/>
        <w:adjustRightInd w:val="0"/>
        <w:ind w:firstLineChars="600" w:firstLine="540"/>
        <w:jc w:val="left"/>
        <w:rPr>
          <w:rFonts w:asciiTheme="minorEastAsia" w:hAnsiTheme="minorEastAsia" w:cs="FutoGoB101Pro-Bold"/>
          <w:b/>
          <w:bCs/>
          <w:kern w:val="0"/>
          <w:sz w:val="18"/>
          <w:szCs w:val="18"/>
        </w:rPr>
      </w:pPr>
      <w:r w:rsidRPr="0028734E">
        <w:rPr>
          <w:rFonts w:asciiTheme="minorEastAsia" w:hAnsiTheme="minorEastAsia" w:cs="RyuminPro-Regular" w:hint="eastAsia"/>
          <w:w w:val="50"/>
          <w:kern w:val="0"/>
          <w:sz w:val="18"/>
          <w:szCs w:val="18"/>
          <w:fitText w:val="180" w:id="-1198777344"/>
        </w:rPr>
        <w:t>(</w:t>
      </w:r>
      <w:r w:rsidR="009C0B8A" w:rsidRPr="0028734E">
        <w:rPr>
          <w:rFonts w:asciiTheme="minorEastAsia" w:hAnsiTheme="minorEastAsia" w:cs="RyuminPro-Regular" w:hint="eastAsia"/>
          <w:w w:val="50"/>
          <w:kern w:val="0"/>
          <w:sz w:val="18"/>
          <w:szCs w:val="18"/>
          <w:fitText w:val="180" w:id="-1198777344"/>
        </w:rPr>
        <w:t>ア</w:t>
      </w:r>
      <w:r w:rsidRPr="0028734E">
        <w:rPr>
          <w:rFonts w:asciiTheme="minorEastAsia" w:hAnsiTheme="minorEastAsia" w:cs="RyuminPro-Regular" w:hint="eastAsia"/>
          <w:w w:val="50"/>
          <w:kern w:val="0"/>
          <w:sz w:val="18"/>
          <w:szCs w:val="18"/>
          <w:fitText w:val="180" w:id="-1198777344"/>
        </w:rPr>
        <w:t>)</w:t>
      </w:r>
      <w:r w:rsidR="009C0B8A" w:rsidRPr="00B63D0E">
        <w:rPr>
          <w:rFonts w:asciiTheme="minorEastAsia" w:hAnsiTheme="minorEastAsia" w:cs="RyuminPro-Regular" w:hint="eastAsia"/>
          <w:kern w:val="0"/>
          <w:sz w:val="18"/>
          <w:szCs w:val="18"/>
        </w:rPr>
        <w:t xml:space="preserve">　ポンプ室及び冷凍機室等</w:t>
      </w:r>
    </w:p>
    <w:p w14:paraId="6192E4A2" w14:textId="77777777" w:rsidR="0028734E" w:rsidRDefault="009F6575" w:rsidP="0028734E">
      <w:pPr>
        <w:autoSpaceDE w:val="0"/>
        <w:autoSpaceDN w:val="0"/>
        <w:adjustRightInd w:val="0"/>
        <w:ind w:firstLineChars="600" w:firstLine="540"/>
        <w:jc w:val="left"/>
        <w:rPr>
          <w:rFonts w:asciiTheme="minorEastAsia" w:hAnsiTheme="minorEastAsia" w:cs="FutoGoB101Pro-Bold"/>
          <w:b/>
          <w:bCs/>
          <w:kern w:val="0"/>
          <w:sz w:val="18"/>
          <w:szCs w:val="18"/>
        </w:rPr>
      </w:pPr>
      <w:r w:rsidRPr="0028734E">
        <w:rPr>
          <w:rFonts w:asciiTheme="minorEastAsia" w:hAnsiTheme="minorEastAsia" w:cs="RyuminPro-Regular" w:hint="eastAsia"/>
          <w:w w:val="50"/>
          <w:kern w:val="0"/>
          <w:sz w:val="18"/>
          <w:szCs w:val="18"/>
          <w:fitText w:val="180" w:id="-1198777343"/>
        </w:rPr>
        <w:t>(</w:t>
      </w:r>
      <w:r w:rsidR="009C0B8A" w:rsidRPr="0028734E">
        <w:rPr>
          <w:rFonts w:asciiTheme="minorEastAsia" w:hAnsiTheme="minorEastAsia" w:cs="RyuminPro-Regular" w:hint="eastAsia"/>
          <w:w w:val="50"/>
          <w:kern w:val="0"/>
          <w:sz w:val="18"/>
          <w:szCs w:val="18"/>
          <w:fitText w:val="180" w:id="-1198777343"/>
        </w:rPr>
        <w:t>イ</w:t>
      </w:r>
      <w:r w:rsidRPr="0028734E">
        <w:rPr>
          <w:rFonts w:asciiTheme="minorEastAsia" w:hAnsiTheme="minorEastAsia" w:cs="RyuminPro-Regular" w:hint="eastAsia"/>
          <w:w w:val="50"/>
          <w:kern w:val="0"/>
          <w:sz w:val="18"/>
          <w:szCs w:val="18"/>
          <w:fitText w:val="180" w:id="-1198777343"/>
        </w:rPr>
        <w:t>)</w:t>
      </w:r>
      <w:r w:rsidR="009C0B8A" w:rsidRPr="00B63D0E">
        <w:rPr>
          <w:rFonts w:asciiTheme="minorEastAsia" w:hAnsiTheme="minorEastAsia" w:cs="RyuminPro-Regular" w:hint="eastAsia"/>
          <w:kern w:val="0"/>
          <w:sz w:val="18"/>
          <w:szCs w:val="18"/>
        </w:rPr>
        <w:t xml:space="preserve">　電話交換機室，電子計算機資料室，放送室及び中央管理室等</w:t>
      </w:r>
    </w:p>
    <w:p w14:paraId="5B59FDD5" w14:textId="77777777" w:rsidR="0028734E" w:rsidRDefault="009F6575" w:rsidP="0028734E">
      <w:pPr>
        <w:autoSpaceDE w:val="0"/>
        <w:autoSpaceDN w:val="0"/>
        <w:adjustRightInd w:val="0"/>
        <w:ind w:firstLineChars="600" w:firstLine="540"/>
        <w:jc w:val="left"/>
        <w:rPr>
          <w:rFonts w:asciiTheme="minorEastAsia" w:hAnsiTheme="minorEastAsia" w:cs="FutoGoB101Pro-Bold"/>
          <w:b/>
          <w:bCs/>
          <w:kern w:val="0"/>
          <w:sz w:val="18"/>
          <w:szCs w:val="18"/>
        </w:rPr>
      </w:pPr>
      <w:r w:rsidRPr="0028734E">
        <w:rPr>
          <w:rFonts w:asciiTheme="minorEastAsia" w:hAnsiTheme="minorEastAsia" w:cs="RyuminPro-Regular" w:hint="eastAsia"/>
          <w:w w:val="50"/>
          <w:kern w:val="0"/>
          <w:sz w:val="18"/>
          <w:szCs w:val="18"/>
          <w:fitText w:val="180" w:id="-1198777342"/>
        </w:rPr>
        <w:t>(</w:t>
      </w:r>
      <w:r w:rsidR="009C0B8A" w:rsidRPr="0028734E">
        <w:rPr>
          <w:rFonts w:asciiTheme="minorEastAsia" w:hAnsiTheme="minorEastAsia" w:cs="RyuminPro-Regular" w:hint="eastAsia"/>
          <w:w w:val="50"/>
          <w:kern w:val="0"/>
          <w:sz w:val="18"/>
          <w:szCs w:val="18"/>
          <w:fitText w:val="180" w:id="-1198777342"/>
        </w:rPr>
        <w:t>ウ</w:t>
      </w:r>
      <w:r w:rsidRPr="0028734E">
        <w:rPr>
          <w:rFonts w:asciiTheme="minorEastAsia" w:hAnsiTheme="minorEastAsia" w:cs="RyuminPro-Regular" w:hint="eastAsia"/>
          <w:w w:val="50"/>
          <w:kern w:val="0"/>
          <w:sz w:val="18"/>
          <w:szCs w:val="18"/>
          <w:fitText w:val="180" w:id="-1198777342"/>
        </w:rPr>
        <w:t>)</w:t>
      </w:r>
      <w:r w:rsidR="009C0B8A" w:rsidRPr="00B63D0E">
        <w:rPr>
          <w:rFonts w:asciiTheme="minorEastAsia" w:hAnsiTheme="minorEastAsia" w:cs="RyuminPro-Regular" w:hint="eastAsia"/>
          <w:kern w:val="0"/>
          <w:sz w:val="18"/>
          <w:szCs w:val="18"/>
        </w:rPr>
        <w:t xml:space="preserve">　ボイラー室，乾燥室，その他これらに類する室</w:t>
      </w:r>
    </w:p>
    <w:p w14:paraId="266BAC32" w14:textId="77777777" w:rsidR="0028734E" w:rsidRDefault="009F6575" w:rsidP="0028734E">
      <w:pPr>
        <w:autoSpaceDE w:val="0"/>
        <w:autoSpaceDN w:val="0"/>
        <w:adjustRightInd w:val="0"/>
        <w:ind w:firstLineChars="600" w:firstLine="540"/>
        <w:jc w:val="left"/>
        <w:rPr>
          <w:rFonts w:asciiTheme="minorEastAsia" w:hAnsiTheme="minorEastAsia" w:cs="FutoGoB101Pro-Bold"/>
          <w:b/>
          <w:bCs/>
          <w:kern w:val="0"/>
          <w:sz w:val="18"/>
          <w:szCs w:val="18"/>
        </w:rPr>
      </w:pPr>
      <w:r w:rsidRPr="0028734E">
        <w:rPr>
          <w:rFonts w:asciiTheme="minorEastAsia" w:hAnsiTheme="minorEastAsia" w:cs="RyuminPro-Regular" w:hint="eastAsia"/>
          <w:w w:val="50"/>
          <w:kern w:val="0"/>
          <w:sz w:val="18"/>
          <w:szCs w:val="18"/>
          <w:fitText w:val="180" w:id="-1198777341"/>
        </w:rPr>
        <w:t>(</w:t>
      </w:r>
      <w:r w:rsidR="009C0B8A" w:rsidRPr="0028734E">
        <w:rPr>
          <w:rFonts w:asciiTheme="minorEastAsia" w:hAnsiTheme="minorEastAsia" w:cs="RyuminPro-Regular" w:hint="eastAsia"/>
          <w:w w:val="50"/>
          <w:kern w:val="0"/>
          <w:sz w:val="18"/>
          <w:szCs w:val="18"/>
          <w:fitText w:val="180" w:id="-1198777341"/>
        </w:rPr>
        <w:t>エ</w:t>
      </w:r>
      <w:r w:rsidRPr="0028734E">
        <w:rPr>
          <w:rFonts w:asciiTheme="minorEastAsia" w:hAnsiTheme="minorEastAsia" w:cs="RyuminPro-Regular" w:hint="eastAsia"/>
          <w:w w:val="50"/>
          <w:kern w:val="0"/>
          <w:sz w:val="18"/>
          <w:szCs w:val="18"/>
          <w:fitText w:val="180" w:id="-1198777341"/>
        </w:rPr>
        <w:t>)</w:t>
      </w:r>
      <w:r w:rsidR="009C0B8A" w:rsidRPr="00B63D0E">
        <w:rPr>
          <w:rFonts w:asciiTheme="minorEastAsia" w:hAnsiTheme="minorEastAsia" w:cs="RyuminPro-Regular" w:hint="eastAsia"/>
          <w:kern w:val="0"/>
          <w:sz w:val="18"/>
          <w:szCs w:val="18"/>
        </w:rPr>
        <w:t xml:space="preserve">　第</w:t>
      </w:r>
      <w:r w:rsidR="0028734E">
        <w:rPr>
          <w:rFonts w:asciiTheme="minorEastAsia" w:hAnsiTheme="minorEastAsia" w:cs="RyuminPro-Regular" w:hint="eastAsia"/>
          <w:kern w:val="0"/>
          <w:sz w:val="18"/>
          <w:szCs w:val="18"/>
        </w:rPr>
        <w:t>３</w:t>
      </w:r>
      <w:r w:rsidR="009C0B8A" w:rsidRPr="00B63D0E">
        <w:rPr>
          <w:rFonts w:asciiTheme="minorEastAsia" w:hAnsiTheme="minorEastAsia" w:cs="RyuminPro-Regular" w:hint="eastAsia"/>
          <w:kern w:val="0"/>
          <w:sz w:val="18"/>
          <w:szCs w:val="18"/>
        </w:rPr>
        <w:t>スプリンクラー設備の技術基準Ⅱ</w:t>
      </w:r>
      <w:r w:rsidR="0028734E">
        <w:rPr>
          <w:rFonts w:asciiTheme="minorEastAsia" w:hAnsiTheme="minorEastAsia" w:cs="RyuminPro-Regular" w:hint="eastAsia"/>
          <w:kern w:val="0"/>
          <w:sz w:val="18"/>
          <w:szCs w:val="18"/>
        </w:rPr>
        <w:t>４</w:t>
      </w:r>
      <w:r w:rsidR="009C0B8A" w:rsidRPr="00B63D0E">
        <w:rPr>
          <w:rFonts w:asciiTheme="minorEastAsia" w:hAnsiTheme="minorEastAsia" w:cs="RyuminPro-Regular" w:hint="eastAsia"/>
          <w:kern w:val="0"/>
          <w:sz w:val="18"/>
          <w:szCs w:val="18"/>
        </w:rPr>
        <w:t>⑴イの用に供する室◆</w:t>
      </w:r>
    </w:p>
    <w:p w14:paraId="0BB9CF83" w14:textId="77777777" w:rsidR="0028734E" w:rsidRDefault="009C0B8A" w:rsidP="0028734E">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ウ　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28734E">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第</w:t>
      </w:r>
      <w:r w:rsidR="0028734E">
        <w:rPr>
          <w:rFonts w:asciiTheme="minorEastAsia" w:hAnsiTheme="minorEastAsia" w:cs="RyuminPro-Regular" w:hint="eastAsia"/>
          <w:kern w:val="0"/>
          <w:sz w:val="18"/>
          <w:szCs w:val="18"/>
        </w:rPr>
        <w:t>４</w:t>
      </w:r>
      <w:r w:rsidR="008759D6" w:rsidRPr="00B63D0E">
        <w:rPr>
          <w:rFonts w:asciiTheme="minorEastAsia" w:hAnsiTheme="minorEastAsia" w:cs="RyuminPro-Regular" w:hint="eastAsia"/>
          <w:kern w:val="0"/>
          <w:sz w:val="18"/>
          <w:szCs w:val="18"/>
        </w:rPr>
        <w:t>号のその他これらに類する電気設備には，蓄電池，</w:t>
      </w:r>
    </w:p>
    <w:p w14:paraId="725A83CB" w14:textId="77777777" w:rsidR="0028734E" w:rsidRDefault="009C0B8A" w:rsidP="0028734E">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充電装置，配電盤及び開閉器等をふくむものとする。</w:t>
      </w:r>
    </w:p>
    <w:p w14:paraId="157EED39" w14:textId="77777777" w:rsidR="0028734E" w:rsidRDefault="009C0B8A" w:rsidP="0028734E">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なお，当該電気設備が設置されている場所に</w:t>
      </w:r>
      <w:r w:rsidR="0028734E">
        <w:rPr>
          <w:rFonts w:asciiTheme="minorEastAsia" w:hAnsiTheme="minorEastAsia" w:cs="RyuminPro-Regular" w:hint="eastAsia"/>
          <w:kern w:val="0"/>
          <w:sz w:val="18"/>
          <w:szCs w:val="18"/>
        </w:rPr>
        <w:t>前</w:t>
      </w:r>
      <w:r w:rsidRPr="00B63D0E">
        <w:rPr>
          <w:rFonts w:asciiTheme="minorEastAsia" w:hAnsiTheme="minorEastAsia" w:cs="RyuminPro-Regular" w:hint="eastAsia"/>
          <w:kern w:val="0"/>
          <w:sz w:val="18"/>
          <w:szCs w:val="18"/>
        </w:rPr>
        <w:t>イによる区画をするこ</w:t>
      </w:r>
    </w:p>
    <w:p w14:paraId="415F5B87" w14:textId="77777777" w:rsidR="00CF4B8D" w:rsidRDefault="009C0B8A" w:rsidP="00CF4B8D">
      <w:pPr>
        <w:autoSpaceDE w:val="0"/>
        <w:autoSpaceDN w:val="0"/>
        <w:adjustRightInd w:val="0"/>
        <w:ind w:firstLineChars="300" w:firstLine="54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と。◆</w:t>
      </w:r>
    </w:p>
    <w:p w14:paraId="02473040" w14:textId="77777777" w:rsidR="00CF4B8D" w:rsidRDefault="009C0B8A" w:rsidP="00CF4B8D">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エ　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CF4B8D">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第</w:t>
      </w:r>
      <w:r w:rsidR="00CF4B8D">
        <w:rPr>
          <w:rFonts w:asciiTheme="minorEastAsia" w:hAnsiTheme="minorEastAsia" w:cs="RyuminPro-Regular" w:hint="eastAsia"/>
          <w:kern w:val="0"/>
          <w:sz w:val="18"/>
          <w:szCs w:val="18"/>
        </w:rPr>
        <w:t>５</w:t>
      </w:r>
      <w:r w:rsidRPr="00B63D0E">
        <w:rPr>
          <w:rFonts w:asciiTheme="minorEastAsia" w:hAnsiTheme="minorEastAsia" w:cs="RyuminPro-Regular" w:hint="eastAsia"/>
          <w:kern w:val="0"/>
          <w:sz w:val="18"/>
          <w:szCs w:val="18"/>
        </w:rPr>
        <w:t>号のその他これらに類する部分には，吸排気ダク</w:t>
      </w:r>
    </w:p>
    <w:p w14:paraId="0012B170" w14:textId="77777777" w:rsidR="00CF4B8D" w:rsidRDefault="009C0B8A" w:rsidP="00CF4B8D">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ト，メールシュート，ダストシュート及びダムウェダーの昇降路等をふ</w:t>
      </w:r>
    </w:p>
    <w:p w14:paraId="682DD347" w14:textId="77777777" w:rsidR="00CF4B8D" w:rsidRDefault="009C0B8A" w:rsidP="00CF4B8D">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くむものとする。</w:t>
      </w:r>
    </w:p>
    <w:p w14:paraId="410F4778" w14:textId="77777777" w:rsidR="008B7643" w:rsidRDefault="009C0B8A" w:rsidP="00CF4B8D">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 xml:space="preserve">⑷　</w:t>
      </w:r>
      <w:r w:rsidR="00CF4B8D">
        <w:rPr>
          <w:rFonts w:asciiTheme="minorEastAsia" w:hAnsiTheme="minorEastAsia" w:cs="RyuminPro-Regular" w:hint="eastAsia"/>
          <w:kern w:val="0"/>
          <w:sz w:val="18"/>
          <w:szCs w:val="18"/>
        </w:rPr>
        <w:t>前</w:t>
      </w:r>
      <w:r w:rsidRPr="00B63D0E">
        <w:rPr>
          <w:rFonts w:asciiTheme="minorEastAsia" w:hAnsiTheme="minorEastAsia" w:cs="RyuminPro-Regular" w:hint="eastAsia"/>
          <w:kern w:val="0"/>
          <w:sz w:val="18"/>
          <w:szCs w:val="18"/>
        </w:rPr>
        <w:t>⑶に該当し，散水ヘッドを設けなくてもよい部分で，</w:t>
      </w:r>
      <w:r w:rsidR="008B7643">
        <w:rPr>
          <w:rFonts w:asciiTheme="minorEastAsia" w:hAnsiTheme="minorEastAsia" w:cs="RyuminPro-Regular" w:hint="eastAsia"/>
          <w:kern w:val="0"/>
          <w:sz w:val="18"/>
          <w:szCs w:val="18"/>
        </w:rPr>
        <w:t>前</w:t>
      </w:r>
      <w:r w:rsidRPr="00B63D0E">
        <w:rPr>
          <w:rFonts w:asciiTheme="minorEastAsia" w:hAnsiTheme="minorEastAsia" w:cs="RyuminPro-Regular" w:hint="eastAsia"/>
          <w:kern w:val="0"/>
          <w:sz w:val="18"/>
          <w:szCs w:val="18"/>
        </w:rPr>
        <w:t>⑶イ</w:t>
      </w:r>
      <w:r w:rsidR="009F6575" w:rsidRPr="008B7643">
        <w:rPr>
          <w:rFonts w:asciiTheme="minorEastAsia" w:hAnsiTheme="minorEastAsia" w:cs="RyuminPro-Regular" w:hint="eastAsia"/>
          <w:w w:val="50"/>
          <w:kern w:val="0"/>
          <w:sz w:val="18"/>
          <w:szCs w:val="18"/>
          <w:fitText w:val="180" w:id="-1198772736"/>
        </w:rPr>
        <w:t>(</w:t>
      </w:r>
      <w:r w:rsidRPr="008B7643">
        <w:rPr>
          <w:rFonts w:asciiTheme="minorEastAsia" w:hAnsiTheme="minorEastAsia" w:cs="RyuminPro-Regular" w:hint="eastAsia"/>
          <w:w w:val="50"/>
          <w:kern w:val="0"/>
          <w:sz w:val="18"/>
          <w:szCs w:val="18"/>
          <w:fitText w:val="180" w:id="-1198772736"/>
        </w:rPr>
        <w:t>イ</w:t>
      </w:r>
      <w:r w:rsidR="009F6575" w:rsidRPr="008B7643">
        <w:rPr>
          <w:rFonts w:asciiTheme="minorEastAsia" w:hAnsiTheme="minorEastAsia" w:cs="RyuminPro-Regular" w:hint="eastAsia"/>
          <w:w w:val="50"/>
          <w:kern w:val="0"/>
          <w:sz w:val="18"/>
          <w:szCs w:val="18"/>
          <w:fitText w:val="180" w:id="-1198772736"/>
        </w:rPr>
        <w:t>)</w:t>
      </w:r>
      <w:r w:rsidRPr="00B63D0E">
        <w:rPr>
          <w:rFonts w:asciiTheme="minorEastAsia" w:hAnsiTheme="minorEastAsia" w:cs="RyuminPro-Regular" w:hint="eastAsia"/>
          <w:kern w:val="0"/>
          <w:sz w:val="18"/>
          <w:szCs w:val="18"/>
        </w:rPr>
        <w:t>から</w:t>
      </w:r>
      <w:r w:rsidR="009F6575" w:rsidRPr="008B7643">
        <w:rPr>
          <w:rFonts w:asciiTheme="minorEastAsia" w:hAnsiTheme="minorEastAsia" w:cs="RyuminPro-Regular" w:hint="eastAsia"/>
          <w:w w:val="50"/>
          <w:kern w:val="0"/>
          <w:sz w:val="18"/>
          <w:szCs w:val="18"/>
          <w:fitText w:val="180" w:id="-1198772735"/>
        </w:rPr>
        <w:t>(</w:t>
      </w:r>
      <w:r w:rsidRPr="008B7643">
        <w:rPr>
          <w:rFonts w:asciiTheme="minorEastAsia" w:hAnsiTheme="minorEastAsia" w:cs="RyuminPro-Regular" w:hint="eastAsia"/>
          <w:w w:val="50"/>
          <w:kern w:val="0"/>
          <w:sz w:val="18"/>
          <w:szCs w:val="18"/>
          <w:fitText w:val="180" w:id="-1198772735"/>
        </w:rPr>
        <w:t>エ</w:t>
      </w:r>
      <w:r w:rsidR="009F6575" w:rsidRPr="008B7643">
        <w:rPr>
          <w:rFonts w:asciiTheme="minorEastAsia" w:hAnsiTheme="minorEastAsia" w:cs="RyuminPro-Regular" w:hint="eastAsia"/>
          <w:w w:val="50"/>
          <w:kern w:val="0"/>
          <w:sz w:val="18"/>
          <w:szCs w:val="18"/>
          <w:fitText w:val="180" w:id="-1198772735"/>
        </w:rPr>
        <w:t>)</w:t>
      </w:r>
      <w:r w:rsidRPr="00B63D0E">
        <w:rPr>
          <w:rFonts w:asciiTheme="minorEastAsia" w:hAnsiTheme="minorEastAsia" w:cs="RyuminPro-Regular" w:hint="eastAsia"/>
          <w:kern w:val="0"/>
          <w:sz w:val="18"/>
          <w:szCs w:val="18"/>
        </w:rPr>
        <w:t>及</w:t>
      </w:r>
    </w:p>
    <w:p w14:paraId="02359918"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び⑶ウの用途には，第</w:t>
      </w:r>
      <w:r w:rsidR="008B7643">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スプリンクラー設備の技術基準Ⅱ</w:t>
      </w:r>
      <w:r w:rsidR="008B7643">
        <w:rPr>
          <w:rFonts w:asciiTheme="minorEastAsia" w:hAnsiTheme="minorEastAsia" w:cs="RyuminPro-Regular" w:hint="eastAsia"/>
          <w:kern w:val="0"/>
          <w:sz w:val="18"/>
          <w:szCs w:val="18"/>
        </w:rPr>
        <w:t>４</w:t>
      </w:r>
      <w:r w:rsidRPr="00B63D0E">
        <w:rPr>
          <w:rFonts w:asciiTheme="minorEastAsia" w:hAnsiTheme="minorEastAsia" w:cs="RyuminPro-Regular" w:hint="eastAsia"/>
          <w:kern w:val="0"/>
          <w:sz w:val="18"/>
          <w:szCs w:val="18"/>
        </w:rPr>
        <w:t>⑶イの規定を</w:t>
      </w:r>
    </w:p>
    <w:p w14:paraId="5D3EE0AB" w14:textId="77777777" w:rsidR="009F6575" w:rsidRPr="00CF4B8D" w:rsidRDefault="009C0B8A" w:rsidP="008B7643">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準用すること。◆</w:t>
      </w:r>
    </w:p>
    <w:p w14:paraId="503DEDBE" w14:textId="77777777" w:rsidR="008B7643" w:rsidRDefault="008B7643" w:rsidP="009C0B8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４　</w:t>
      </w:r>
      <w:r w:rsidR="009C0B8A" w:rsidRPr="00B63D0E">
        <w:rPr>
          <w:rFonts w:asciiTheme="minorEastAsia" w:hAnsiTheme="minorEastAsia" w:cs="FutoGoB101Pro-Bold" w:hint="eastAsia"/>
          <w:b/>
          <w:bCs/>
          <w:kern w:val="0"/>
          <w:sz w:val="18"/>
          <w:szCs w:val="18"/>
        </w:rPr>
        <w:t>凍結防止</w:t>
      </w:r>
    </w:p>
    <w:p w14:paraId="72D678E6" w14:textId="77777777" w:rsidR="009C0B8A" w:rsidRPr="008B7643" w:rsidRDefault="009C0B8A" w:rsidP="008B7643">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第</w:t>
      </w:r>
      <w:r w:rsidR="008B7643">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屋内消火栓の技術基準</w:t>
      </w:r>
      <w:r w:rsidR="008B7643">
        <w:rPr>
          <w:rFonts w:asciiTheme="minorEastAsia" w:hAnsiTheme="minorEastAsia" w:cs="RyuminPro-Regular" w:hint="eastAsia"/>
          <w:kern w:val="0"/>
          <w:sz w:val="18"/>
          <w:szCs w:val="18"/>
        </w:rPr>
        <w:t>７</w:t>
      </w:r>
      <w:r w:rsidRPr="00B63D0E">
        <w:rPr>
          <w:rFonts w:asciiTheme="minorEastAsia" w:hAnsiTheme="minorEastAsia" w:cs="RyuminPro-Regular" w:hint="eastAsia"/>
          <w:kern w:val="0"/>
          <w:sz w:val="18"/>
          <w:szCs w:val="18"/>
        </w:rPr>
        <w:t>の規定によること。◆</w:t>
      </w:r>
    </w:p>
    <w:p w14:paraId="28E8F875" w14:textId="77777777" w:rsidR="008B7643" w:rsidRDefault="008B7643" w:rsidP="009C0B8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５　</w:t>
      </w:r>
      <w:r w:rsidR="009C0B8A" w:rsidRPr="00B63D0E">
        <w:rPr>
          <w:rFonts w:asciiTheme="minorEastAsia" w:hAnsiTheme="minorEastAsia" w:cs="FutoGoB101Pro-Bold" w:hint="eastAsia"/>
          <w:b/>
          <w:bCs/>
          <w:kern w:val="0"/>
          <w:sz w:val="18"/>
          <w:szCs w:val="18"/>
        </w:rPr>
        <w:t>開放型散水ヘッド</w:t>
      </w:r>
    </w:p>
    <w:p w14:paraId="0C905F5F" w14:textId="77777777" w:rsidR="008B7643" w:rsidRDefault="009C0B8A" w:rsidP="008B7643">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開放型散水ヘッドを設ける場合は，次によること。</w:t>
      </w:r>
    </w:p>
    <w:p w14:paraId="19A78233" w14:textId="77777777" w:rsidR="008B7643" w:rsidRDefault="009C0B8A" w:rsidP="008B7643">
      <w:pPr>
        <w:autoSpaceDE w:val="0"/>
        <w:autoSpaceDN w:val="0"/>
        <w:adjustRightInd w:val="0"/>
        <w:ind w:firstLineChars="100" w:firstLine="18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⑴　送水口・選択弁・ヘッドとの関係及び系統は，次の例によること。◆</w:t>
      </w:r>
    </w:p>
    <w:p w14:paraId="4A3AAB54" w14:textId="77777777" w:rsidR="009C0B8A" w:rsidRPr="008B7643" w:rsidRDefault="009C0B8A" w:rsidP="008B7643">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ア　各送水区域を防火区画する場合</w:t>
      </w:r>
    </w:p>
    <w:p w14:paraId="47CB9653" w14:textId="77777777" w:rsidR="0052313C" w:rsidRPr="00B63D0E" w:rsidRDefault="00EC0E4D" w:rsidP="00EC0E4D">
      <w:pPr>
        <w:ind w:firstLineChars="200" w:firstLine="36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lastRenderedPageBreak/>
        <w:drawing>
          <wp:inline distT="0" distB="0" distL="0" distR="0" wp14:anchorId="0749EB00" wp14:editId="39C90D4E">
            <wp:extent cx="4032250" cy="4057042"/>
            <wp:effectExtent l="0" t="0" r="6350" b="63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32250" cy="4057042"/>
                    </a:xfrm>
                    <a:prstGeom prst="rect">
                      <a:avLst/>
                    </a:prstGeom>
                    <a:noFill/>
                    <a:ln>
                      <a:noFill/>
                    </a:ln>
                  </pic:spPr>
                </pic:pic>
              </a:graphicData>
            </a:graphic>
          </wp:inline>
        </w:drawing>
      </w:r>
    </w:p>
    <w:p w14:paraId="6852BBB3" w14:textId="77777777" w:rsidR="009C0B8A" w:rsidRPr="00B63D0E"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各送水区域を防火区画しない場合</w:t>
      </w:r>
    </w:p>
    <w:p w14:paraId="48F7C228" w14:textId="77777777" w:rsidR="0052313C" w:rsidRPr="00B63D0E" w:rsidRDefault="00EC0E4D" w:rsidP="00EC0E4D">
      <w:pPr>
        <w:autoSpaceDE w:val="0"/>
        <w:autoSpaceDN w:val="0"/>
        <w:adjustRightInd w:val="0"/>
        <w:ind w:firstLineChars="200" w:firstLine="36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71104CEA" wp14:editId="19639636">
            <wp:extent cx="4032250" cy="2233557"/>
            <wp:effectExtent l="0" t="0" r="635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2250" cy="2233557"/>
                    </a:xfrm>
                    <a:prstGeom prst="rect">
                      <a:avLst/>
                    </a:prstGeom>
                    <a:noFill/>
                    <a:ln>
                      <a:noFill/>
                    </a:ln>
                  </pic:spPr>
                </pic:pic>
              </a:graphicData>
            </a:graphic>
          </wp:inline>
        </w:drawing>
      </w:r>
    </w:p>
    <w:p w14:paraId="63E0433C" w14:textId="77777777" w:rsidR="008B7643" w:rsidRDefault="009C0B8A" w:rsidP="008B7643">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⑵　配管</w:t>
      </w:r>
    </w:p>
    <w:p w14:paraId="2D80324F"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開放型ヘッドを用いる散水設備の管口径は，</w:t>
      </w:r>
      <w:r w:rsidR="008B7643">
        <w:rPr>
          <w:rFonts w:asciiTheme="minorEastAsia" w:hAnsiTheme="minorEastAsia" w:cs="RyuminPro-Regular" w:hint="eastAsia"/>
          <w:kern w:val="0"/>
          <w:sz w:val="18"/>
          <w:szCs w:val="18"/>
        </w:rPr>
        <w:t>１</w:t>
      </w:r>
      <w:r w:rsidR="009F6575" w:rsidRPr="00B63D0E">
        <w:rPr>
          <w:rFonts w:asciiTheme="minorEastAsia" w:hAnsiTheme="minorEastAsia" w:cs="RyuminPro-Regular" w:hint="eastAsia"/>
          <w:kern w:val="0"/>
          <w:sz w:val="18"/>
          <w:szCs w:val="18"/>
        </w:rPr>
        <w:t>の送水区域の散水ヘッ</w:t>
      </w:r>
    </w:p>
    <w:p w14:paraId="2A16CE8D" w14:textId="77777777" w:rsidR="009C0B8A" w:rsidRPr="00B63D0E"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 xml:space="preserve">ドの取付け個数に応じ，次の表に掲げる管の呼び以上とすること。　</w:t>
      </w:r>
    </w:p>
    <w:p w14:paraId="47FEC67F" w14:textId="77777777" w:rsidR="0052313C" w:rsidRPr="00B63D0E" w:rsidRDefault="008B7643" w:rsidP="00EC0E4D">
      <w:pPr>
        <w:autoSpaceDE w:val="0"/>
        <w:autoSpaceDN w:val="0"/>
        <w:adjustRightInd w:val="0"/>
        <w:ind w:leftChars="172" w:left="568" w:hangingChars="115" w:hanging="207"/>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1C8649FF" wp14:editId="66D16DD6">
            <wp:extent cx="4032250" cy="729615"/>
            <wp:effectExtent l="0" t="0" r="6350" b="0"/>
            <wp:docPr id="2" name="図 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28646C.tmp"/>
                    <pic:cNvPicPr/>
                  </pic:nvPicPr>
                  <pic:blipFill>
                    <a:blip r:embed="rId10">
                      <a:extLst>
                        <a:ext uri="{28A0092B-C50C-407E-A947-70E740481C1C}">
                          <a14:useLocalDpi xmlns:a14="http://schemas.microsoft.com/office/drawing/2010/main" val="0"/>
                        </a:ext>
                      </a:extLst>
                    </a:blip>
                    <a:stretch>
                      <a:fillRect/>
                    </a:stretch>
                  </pic:blipFill>
                  <pic:spPr>
                    <a:xfrm>
                      <a:off x="0" y="0"/>
                      <a:ext cx="4032250" cy="729615"/>
                    </a:xfrm>
                    <a:prstGeom prst="rect">
                      <a:avLst/>
                    </a:prstGeom>
                  </pic:spPr>
                </pic:pic>
              </a:graphicData>
            </a:graphic>
          </wp:inline>
        </w:drawing>
      </w:r>
    </w:p>
    <w:p w14:paraId="1411D6B9"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管の呼びの大きさは，</w:t>
      </w:r>
      <w:r w:rsidR="008B7643">
        <w:rPr>
          <w:rFonts w:asciiTheme="minorEastAsia" w:hAnsiTheme="minorEastAsia" w:cs="RyuminPro-Regular" w:hint="eastAsia"/>
          <w:kern w:val="0"/>
          <w:sz w:val="18"/>
          <w:szCs w:val="18"/>
        </w:rPr>
        <w:t>前</w:t>
      </w:r>
      <w:r w:rsidRPr="00B63D0E">
        <w:rPr>
          <w:rFonts w:asciiTheme="minorEastAsia" w:hAnsiTheme="minorEastAsia" w:cs="RyuminPro-Regular" w:hint="eastAsia"/>
          <w:kern w:val="0"/>
          <w:sz w:val="18"/>
          <w:szCs w:val="18"/>
        </w:rPr>
        <w:t>アによるほか</w:t>
      </w:r>
      <w:r w:rsidR="008B7643">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の送水区域に接続される散水</w:t>
      </w:r>
    </w:p>
    <w:p w14:paraId="0B672FDB"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ヘッドの数に応じ，その放水量及び散水ヘッドにおける速度水頭，実揚</w:t>
      </w:r>
    </w:p>
    <w:p w14:paraId="10A3A453"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lastRenderedPageBreak/>
        <w:t>程，配管，弁，継手ならびに送水口の全摩擦損失水頭を計算して定める</w:t>
      </w:r>
    </w:p>
    <w:p w14:paraId="70E3CDBB"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こと。◆</w:t>
      </w:r>
    </w:p>
    <w:p w14:paraId="6E586702" w14:textId="77777777" w:rsidR="008B7643" w:rsidRDefault="009C0B8A" w:rsidP="008B7643">
      <w:pPr>
        <w:autoSpaceDE w:val="0"/>
        <w:autoSpaceDN w:val="0"/>
        <w:adjustRightInd w:val="0"/>
        <w:ind w:firstLineChars="400" w:firstLine="720"/>
        <w:jc w:val="left"/>
        <w:rPr>
          <w:rFonts w:asciiTheme="minorEastAsia" w:hAnsiTheme="minorEastAsia" w:cs="TimesNewRomanPSMT"/>
          <w:kern w:val="0"/>
          <w:sz w:val="18"/>
          <w:szCs w:val="18"/>
        </w:rPr>
      </w:pPr>
      <w:r w:rsidRPr="00B63D0E">
        <w:rPr>
          <w:rFonts w:asciiTheme="minorEastAsia" w:hAnsiTheme="minorEastAsia" w:cs="RyuminPro-Regular" w:hint="eastAsia"/>
          <w:kern w:val="0"/>
          <w:sz w:val="18"/>
          <w:szCs w:val="18"/>
        </w:rPr>
        <w:t>なお，この場合散水ヘッドの放水圧力は</w:t>
      </w:r>
      <w:r w:rsidRPr="00B63D0E">
        <w:rPr>
          <w:rFonts w:asciiTheme="minorEastAsia" w:hAnsiTheme="minorEastAsia" w:cs="RyuminPro-Regular"/>
          <w:kern w:val="0"/>
          <w:sz w:val="18"/>
          <w:szCs w:val="18"/>
        </w:rPr>
        <w:t>0</w:t>
      </w:r>
      <w:r w:rsidRPr="00B63D0E">
        <w:rPr>
          <w:rFonts w:asciiTheme="minorEastAsia" w:hAnsiTheme="minorEastAsia" w:cs="TimesNewRomanPSMT"/>
          <w:kern w:val="0"/>
          <w:sz w:val="18"/>
          <w:szCs w:val="18"/>
        </w:rPr>
        <w:t>.</w:t>
      </w:r>
      <w:r w:rsidRPr="00B63D0E">
        <w:rPr>
          <w:rFonts w:asciiTheme="minorEastAsia" w:hAnsiTheme="minorEastAsia" w:cs="RyuminPro-Regular"/>
          <w:kern w:val="0"/>
          <w:sz w:val="18"/>
          <w:szCs w:val="18"/>
        </w:rPr>
        <w:t>5</w:t>
      </w:r>
      <w:r w:rsidRPr="00B63D0E">
        <w:rPr>
          <w:rFonts w:asciiTheme="minorEastAsia" w:hAnsiTheme="minorEastAsia" w:cs="RyuminPro-Regular" w:hint="eastAsia"/>
          <w:kern w:val="0"/>
          <w:sz w:val="18"/>
          <w:szCs w:val="18"/>
        </w:rPr>
        <w:t>ＭＰ</w:t>
      </w:r>
      <w:r w:rsidRPr="00B63D0E">
        <w:rPr>
          <w:rFonts w:asciiTheme="minorEastAsia" w:hAnsiTheme="minorEastAsia" w:cs="TimesNewRomanPSMT"/>
          <w:kern w:val="0"/>
          <w:sz w:val="18"/>
          <w:szCs w:val="18"/>
        </w:rPr>
        <w:t>a</w:t>
      </w:r>
      <w:r w:rsidRPr="00B63D0E">
        <w:rPr>
          <w:rFonts w:asciiTheme="minorEastAsia" w:hAnsiTheme="minorEastAsia" w:cs="RyuminPro-Regular" w:hint="eastAsia"/>
          <w:kern w:val="0"/>
          <w:sz w:val="18"/>
          <w:szCs w:val="18"/>
        </w:rPr>
        <w:t>以上，放水量</w:t>
      </w:r>
      <w:r w:rsidRPr="00B63D0E">
        <w:rPr>
          <w:rFonts w:asciiTheme="minorEastAsia" w:hAnsiTheme="minorEastAsia" w:cs="RyuminPro-Regular"/>
          <w:kern w:val="0"/>
          <w:sz w:val="18"/>
          <w:szCs w:val="18"/>
        </w:rPr>
        <w:t>180</w:t>
      </w:r>
      <w:r w:rsidRPr="00B63D0E">
        <w:rPr>
          <w:rFonts w:asciiTheme="minorEastAsia" w:hAnsiTheme="minorEastAsia" w:cs="RyuminPro-Regular" w:hint="eastAsia"/>
          <w:kern w:val="0"/>
          <w:sz w:val="18"/>
          <w:szCs w:val="18"/>
        </w:rPr>
        <w:t>ℓ</w:t>
      </w:r>
      <w:r w:rsidR="009F6575" w:rsidRPr="00B63D0E">
        <w:rPr>
          <w:rFonts w:asciiTheme="minorEastAsia" w:hAnsiTheme="minorEastAsia" w:cs="TimesNewRomanPSMT"/>
          <w:kern w:val="0"/>
          <w:sz w:val="18"/>
          <w:szCs w:val="18"/>
        </w:rPr>
        <w:t>/</w:t>
      </w:r>
      <w:r w:rsidRPr="00B63D0E">
        <w:rPr>
          <w:rFonts w:asciiTheme="minorEastAsia" w:hAnsiTheme="minorEastAsia" w:cs="TimesNewRomanPSMT"/>
          <w:kern w:val="0"/>
          <w:sz w:val="18"/>
          <w:szCs w:val="18"/>
        </w:rPr>
        <w:t>min</w:t>
      </w:r>
    </w:p>
    <w:p w14:paraId="50749D1B"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以上とすること。</w:t>
      </w:r>
    </w:p>
    <w:p w14:paraId="24BBE582"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ウ　送水口で消防ポンプ自動車が送水する場合の全揚程は</w:t>
      </w:r>
      <w:r w:rsidRPr="00B63D0E">
        <w:rPr>
          <w:rFonts w:asciiTheme="minorEastAsia" w:hAnsiTheme="minorEastAsia" w:cs="RyuminPro-Regular"/>
          <w:kern w:val="0"/>
          <w:sz w:val="18"/>
          <w:szCs w:val="18"/>
        </w:rPr>
        <w:t>100</w:t>
      </w:r>
      <w:r w:rsidR="009F6575" w:rsidRPr="00B63D0E">
        <w:rPr>
          <w:rFonts w:asciiTheme="minorEastAsia" w:hAnsiTheme="minorEastAsia" w:cs="RyuminPro-Regular" w:hint="eastAsia"/>
          <w:kern w:val="0"/>
          <w:sz w:val="18"/>
          <w:szCs w:val="18"/>
        </w:rPr>
        <w:t>ｍ以下とす</w:t>
      </w:r>
    </w:p>
    <w:p w14:paraId="576077C1"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ること。◆</w:t>
      </w:r>
    </w:p>
    <w:p w14:paraId="2ADF048D" w14:textId="77777777" w:rsidR="008B7643" w:rsidRDefault="009C0B8A" w:rsidP="008B7643">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⑶　散水ヘッド</w:t>
      </w:r>
    </w:p>
    <w:p w14:paraId="48BE5C1B"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ヘッドは認定品を使用すること。★</w:t>
      </w:r>
    </w:p>
    <w:p w14:paraId="49E04B34"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 xml:space="preserve">イ　</w:t>
      </w:r>
      <w:r w:rsidR="008B7643">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送水区域ごとに自動火災報知設備の警戒区域を設定すること。◆</w:t>
      </w:r>
    </w:p>
    <w:p w14:paraId="3CB1EA19"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ウ　ヘッドの設置要領等は，規則第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8B7643">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8B7643">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号ロ</w:t>
      </w:r>
      <w:r w:rsidR="008B7643">
        <w:rPr>
          <w:rFonts w:asciiTheme="minorEastAsia" w:hAnsiTheme="minorEastAsia" w:cs="RyuminPro-Regular" w:hint="eastAsia"/>
          <w:kern w:val="0"/>
          <w:sz w:val="18"/>
          <w:szCs w:val="18"/>
        </w:rPr>
        <w:t>及び</w:t>
      </w:r>
      <w:r w:rsidRPr="00B63D0E">
        <w:rPr>
          <w:rFonts w:asciiTheme="minorEastAsia" w:hAnsiTheme="minorEastAsia" w:cs="RyuminPro-Regular" w:hint="eastAsia"/>
          <w:kern w:val="0"/>
          <w:sz w:val="18"/>
          <w:szCs w:val="18"/>
        </w:rPr>
        <w:t>ハの規定による</w:t>
      </w:r>
    </w:p>
    <w:p w14:paraId="106EA39E"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ほか，次によること。</w:t>
      </w:r>
    </w:p>
    <w:p w14:paraId="7F879267" w14:textId="77777777" w:rsidR="008B7643" w:rsidRDefault="009F6575" w:rsidP="008B7643">
      <w:pPr>
        <w:autoSpaceDE w:val="0"/>
        <w:autoSpaceDN w:val="0"/>
        <w:adjustRightInd w:val="0"/>
        <w:ind w:firstLineChars="600" w:firstLine="540"/>
        <w:jc w:val="left"/>
        <w:rPr>
          <w:rFonts w:asciiTheme="minorEastAsia" w:hAnsiTheme="minorEastAsia" w:cs="RyuminPro-Regular"/>
          <w:kern w:val="0"/>
          <w:sz w:val="18"/>
          <w:szCs w:val="18"/>
        </w:rPr>
      </w:pPr>
      <w:r w:rsidRPr="008B7643">
        <w:rPr>
          <w:rFonts w:asciiTheme="minorEastAsia" w:hAnsiTheme="minorEastAsia" w:cs="RyuminPro-Regular" w:hint="eastAsia"/>
          <w:w w:val="50"/>
          <w:kern w:val="0"/>
          <w:sz w:val="18"/>
          <w:szCs w:val="18"/>
          <w:fitText w:val="180" w:id="-1198771968"/>
        </w:rPr>
        <w:t>(</w:t>
      </w:r>
      <w:r w:rsidR="009C0B8A" w:rsidRPr="008B7643">
        <w:rPr>
          <w:rFonts w:asciiTheme="minorEastAsia" w:hAnsiTheme="minorEastAsia" w:cs="RyuminPro-Regular" w:hint="eastAsia"/>
          <w:w w:val="50"/>
          <w:kern w:val="0"/>
          <w:sz w:val="18"/>
          <w:szCs w:val="18"/>
          <w:fitText w:val="180" w:id="-1198771968"/>
        </w:rPr>
        <w:t>ア</w:t>
      </w:r>
      <w:r w:rsidRPr="008B7643">
        <w:rPr>
          <w:rFonts w:asciiTheme="minorEastAsia" w:hAnsiTheme="minorEastAsia" w:cs="RyuminPro-Regular" w:hint="eastAsia"/>
          <w:w w:val="50"/>
          <w:kern w:val="0"/>
          <w:sz w:val="18"/>
          <w:szCs w:val="18"/>
          <w:fitText w:val="180" w:id="-1198771968"/>
        </w:rPr>
        <w:t>)</w:t>
      </w:r>
      <w:r w:rsidR="009C0B8A" w:rsidRPr="00B63D0E">
        <w:rPr>
          <w:rFonts w:asciiTheme="minorEastAsia" w:hAnsiTheme="minorEastAsia" w:cs="RyuminPro-Regular" w:hint="eastAsia"/>
          <w:kern w:val="0"/>
          <w:sz w:val="18"/>
          <w:szCs w:val="18"/>
        </w:rPr>
        <w:t xml:space="preserve">　ヘッドの取付け面との距離は</w:t>
      </w:r>
      <w:r w:rsidR="009C0B8A" w:rsidRPr="00B63D0E">
        <w:rPr>
          <w:rFonts w:asciiTheme="minorEastAsia" w:hAnsiTheme="minorEastAsia" w:cs="RyuminPro-Regular"/>
          <w:kern w:val="0"/>
          <w:sz w:val="18"/>
          <w:szCs w:val="18"/>
        </w:rPr>
        <w:t>50</w:t>
      </w:r>
      <w:r w:rsidR="009C0B8A" w:rsidRPr="00B63D0E">
        <w:rPr>
          <w:rFonts w:asciiTheme="minorEastAsia" w:hAnsiTheme="minorEastAsia" w:cs="TimesNewRomanPSMT"/>
          <w:kern w:val="0"/>
          <w:sz w:val="18"/>
          <w:szCs w:val="18"/>
        </w:rPr>
        <w:t>cm</w:t>
      </w:r>
      <w:r w:rsidR="009C0B8A" w:rsidRPr="00B63D0E">
        <w:rPr>
          <w:rFonts w:asciiTheme="minorEastAsia" w:hAnsiTheme="minorEastAsia" w:cs="RyuminPro-Regular" w:hint="eastAsia"/>
          <w:kern w:val="0"/>
          <w:sz w:val="18"/>
          <w:szCs w:val="18"/>
        </w:rPr>
        <w:t>以下とすること。◆</w:t>
      </w:r>
    </w:p>
    <w:p w14:paraId="0F08677E" w14:textId="77777777" w:rsidR="009C0B8A" w:rsidRPr="00B63D0E" w:rsidRDefault="009F6575" w:rsidP="008B7643">
      <w:pPr>
        <w:autoSpaceDE w:val="0"/>
        <w:autoSpaceDN w:val="0"/>
        <w:adjustRightInd w:val="0"/>
        <w:ind w:firstLineChars="600" w:firstLine="540"/>
        <w:jc w:val="left"/>
        <w:rPr>
          <w:rFonts w:asciiTheme="minorEastAsia" w:hAnsiTheme="minorEastAsia" w:cs="RyuminPro-Regular"/>
          <w:kern w:val="0"/>
          <w:sz w:val="18"/>
          <w:szCs w:val="18"/>
        </w:rPr>
      </w:pPr>
      <w:r w:rsidRPr="008B7643">
        <w:rPr>
          <w:rFonts w:asciiTheme="minorEastAsia" w:hAnsiTheme="minorEastAsia" w:cs="RyuminPro-Regular" w:hint="eastAsia"/>
          <w:w w:val="50"/>
          <w:kern w:val="0"/>
          <w:sz w:val="18"/>
          <w:szCs w:val="18"/>
          <w:fitText w:val="180" w:id="-1198771967"/>
        </w:rPr>
        <w:t>(</w:t>
      </w:r>
      <w:r w:rsidR="009C0B8A" w:rsidRPr="008B7643">
        <w:rPr>
          <w:rFonts w:asciiTheme="minorEastAsia" w:hAnsiTheme="minorEastAsia" w:cs="RyuminPro-Regular" w:hint="eastAsia"/>
          <w:w w:val="50"/>
          <w:kern w:val="0"/>
          <w:sz w:val="18"/>
          <w:szCs w:val="18"/>
          <w:fitText w:val="180" w:id="-1198771967"/>
        </w:rPr>
        <w:t>イ</w:t>
      </w:r>
      <w:r w:rsidRPr="008B7643">
        <w:rPr>
          <w:rFonts w:asciiTheme="minorEastAsia" w:hAnsiTheme="minorEastAsia" w:cs="RyuminPro-Regular" w:hint="eastAsia"/>
          <w:w w:val="50"/>
          <w:kern w:val="0"/>
          <w:sz w:val="18"/>
          <w:szCs w:val="18"/>
          <w:fitText w:val="180" w:id="-1198771967"/>
        </w:rPr>
        <w:t>)</w:t>
      </w:r>
      <w:r w:rsidR="009C0B8A" w:rsidRPr="00B63D0E">
        <w:rPr>
          <w:rFonts w:asciiTheme="minorEastAsia" w:hAnsiTheme="minorEastAsia" w:cs="RyuminPro-Regular" w:hint="eastAsia"/>
          <w:kern w:val="0"/>
          <w:sz w:val="18"/>
          <w:szCs w:val="18"/>
        </w:rPr>
        <w:t xml:space="preserve">　設置間隔は，次表の数値以下とすること。◆</w:t>
      </w:r>
    </w:p>
    <w:p w14:paraId="5076F9CE" w14:textId="77777777" w:rsidR="0052313C" w:rsidRPr="00B46096" w:rsidRDefault="00EC0E4D" w:rsidP="00B46096">
      <w:pPr>
        <w:autoSpaceDE w:val="0"/>
        <w:autoSpaceDN w:val="0"/>
        <w:adjustRightInd w:val="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0B6F9F69" wp14:editId="54432B80">
            <wp:extent cx="4032250" cy="3409107"/>
            <wp:effectExtent l="0" t="0" r="635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32250" cy="3409107"/>
                    </a:xfrm>
                    <a:prstGeom prst="rect">
                      <a:avLst/>
                    </a:prstGeom>
                    <a:noFill/>
                    <a:ln>
                      <a:noFill/>
                    </a:ln>
                  </pic:spPr>
                </pic:pic>
              </a:graphicData>
            </a:graphic>
          </wp:inline>
        </w:drawing>
      </w:r>
    </w:p>
    <w:p w14:paraId="7F5A340A" w14:textId="77777777" w:rsidR="008B7643" w:rsidRDefault="008B7643" w:rsidP="009C0B8A">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６　</w:t>
      </w:r>
      <w:r w:rsidR="009C0B8A" w:rsidRPr="00B63D0E">
        <w:rPr>
          <w:rFonts w:asciiTheme="minorEastAsia" w:hAnsiTheme="minorEastAsia" w:cs="FutoGoB101Pro-Bold" w:hint="eastAsia"/>
          <w:b/>
          <w:bCs/>
          <w:kern w:val="0"/>
          <w:sz w:val="18"/>
          <w:szCs w:val="18"/>
        </w:rPr>
        <w:t>閉鎖型散水ヘッド</w:t>
      </w:r>
    </w:p>
    <w:p w14:paraId="428B6C87" w14:textId="77777777" w:rsidR="008B7643" w:rsidRDefault="009C0B8A" w:rsidP="008B7643">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閉鎖型散水ヘッドを設ける場合は，次によること。</w:t>
      </w:r>
    </w:p>
    <w:p w14:paraId="79CF4B7C" w14:textId="77777777" w:rsidR="008B7643" w:rsidRDefault="009C0B8A" w:rsidP="008B7643">
      <w:pPr>
        <w:autoSpaceDE w:val="0"/>
        <w:autoSpaceDN w:val="0"/>
        <w:adjustRightInd w:val="0"/>
        <w:ind w:firstLineChars="100" w:firstLine="18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⑴　送水口・選択弁・ヘッドとの関係及び系統は，次の例によること。◆</w:t>
      </w:r>
    </w:p>
    <w:p w14:paraId="208FC916" w14:textId="77777777" w:rsidR="009C0B8A" w:rsidRPr="008B7643" w:rsidRDefault="009C0B8A" w:rsidP="008B7643">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ア　各送水区域を防火区画する場合</w:t>
      </w:r>
    </w:p>
    <w:p w14:paraId="47222057" w14:textId="77777777" w:rsidR="0052313C" w:rsidRPr="00B63D0E" w:rsidRDefault="00EC0E4D" w:rsidP="00EC0E4D">
      <w:pPr>
        <w:jc w:val="center"/>
        <w:rPr>
          <w:rFonts w:asciiTheme="minorEastAsia" w:hAnsiTheme="minorEastAsia"/>
        </w:rPr>
      </w:pPr>
      <w:r>
        <w:rPr>
          <w:rFonts w:asciiTheme="minorEastAsia" w:hAnsiTheme="minorEastAsia"/>
          <w:noProof/>
        </w:rPr>
        <w:lastRenderedPageBreak/>
        <w:drawing>
          <wp:inline distT="0" distB="0" distL="0" distR="0" wp14:anchorId="2FE8BBB9" wp14:editId="0E76631B">
            <wp:extent cx="4032250" cy="1848775"/>
            <wp:effectExtent l="0" t="0" r="635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250" cy="1848775"/>
                    </a:xfrm>
                    <a:prstGeom prst="rect">
                      <a:avLst/>
                    </a:prstGeom>
                    <a:noFill/>
                    <a:ln>
                      <a:noFill/>
                    </a:ln>
                  </pic:spPr>
                </pic:pic>
              </a:graphicData>
            </a:graphic>
          </wp:inline>
        </w:drawing>
      </w:r>
    </w:p>
    <w:p w14:paraId="033F9129" w14:textId="77777777" w:rsidR="009C0B8A" w:rsidRPr="00B63D0E"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各送水区域を防火区画しない場合</w:t>
      </w:r>
    </w:p>
    <w:p w14:paraId="38B0866C" w14:textId="77777777" w:rsidR="008B7643" w:rsidRDefault="00EC0E4D" w:rsidP="008B7643">
      <w:pPr>
        <w:autoSpaceDE w:val="0"/>
        <w:autoSpaceDN w:val="0"/>
        <w:adjustRightInd w:val="0"/>
        <w:ind w:firstLineChars="200" w:firstLine="360"/>
        <w:jc w:val="center"/>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6EC4AD71" wp14:editId="0A3EAF75">
            <wp:extent cx="4032250" cy="1607115"/>
            <wp:effectExtent l="0" t="0" r="635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32250" cy="1607115"/>
                    </a:xfrm>
                    <a:prstGeom prst="rect">
                      <a:avLst/>
                    </a:prstGeom>
                    <a:noFill/>
                    <a:ln>
                      <a:noFill/>
                    </a:ln>
                  </pic:spPr>
                </pic:pic>
              </a:graphicData>
            </a:graphic>
          </wp:inline>
        </w:drawing>
      </w:r>
    </w:p>
    <w:p w14:paraId="67219D60" w14:textId="77777777" w:rsidR="008B7643" w:rsidRDefault="009C0B8A" w:rsidP="008B7643">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⑵　配管</w:t>
      </w:r>
    </w:p>
    <w:p w14:paraId="0F9F48F0"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散水設備の管口径は，</w:t>
      </w:r>
      <w:r w:rsidR="008B7643">
        <w:rPr>
          <w:rFonts w:asciiTheme="minorEastAsia" w:hAnsiTheme="minorEastAsia" w:cs="RyuminPro-Regular" w:hint="eastAsia"/>
          <w:kern w:val="0"/>
          <w:sz w:val="18"/>
          <w:szCs w:val="18"/>
        </w:rPr>
        <w:t>１</w:t>
      </w:r>
      <w:r w:rsidR="009F6575" w:rsidRPr="00B63D0E">
        <w:rPr>
          <w:rFonts w:asciiTheme="minorEastAsia" w:hAnsiTheme="minorEastAsia" w:cs="RyuminPro-Regular" w:hint="eastAsia"/>
          <w:kern w:val="0"/>
          <w:sz w:val="18"/>
          <w:szCs w:val="18"/>
        </w:rPr>
        <w:t>の送水区域の散水ヘッドの取付け個数に応じ，</w:t>
      </w:r>
    </w:p>
    <w:p w14:paraId="6CBDE997" w14:textId="77777777" w:rsidR="009C0B8A" w:rsidRPr="00B63D0E"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次の表に掲げる管の呼び以上とすること。◆</w:t>
      </w:r>
    </w:p>
    <w:p w14:paraId="4CB72DDB" w14:textId="77777777" w:rsidR="0052313C" w:rsidRPr="00B63D0E" w:rsidRDefault="008B7643" w:rsidP="008B7643">
      <w:pPr>
        <w:autoSpaceDE w:val="0"/>
        <w:autoSpaceDN w:val="0"/>
        <w:adjustRightInd w:val="0"/>
        <w:jc w:val="right"/>
        <w:rPr>
          <w:rFonts w:asciiTheme="minorEastAsia" w:hAnsiTheme="minorEastAsia" w:cs="RyuminPro-Regular"/>
          <w:kern w:val="0"/>
          <w:sz w:val="18"/>
          <w:szCs w:val="18"/>
        </w:rPr>
      </w:pPr>
      <w:r>
        <w:rPr>
          <w:rFonts w:asciiTheme="minorEastAsia" w:hAnsiTheme="minorEastAsia" w:cs="RyuminPro-Regular"/>
          <w:noProof/>
          <w:kern w:val="0"/>
          <w:sz w:val="18"/>
          <w:szCs w:val="18"/>
        </w:rPr>
        <w:drawing>
          <wp:inline distT="0" distB="0" distL="0" distR="0" wp14:anchorId="21DDC218" wp14:editId="536BDB19">
            <wp:extent cx="3803650" cy="709815"/>
            <wp:effectExtent l="0" t="0" r="6350" b="0"/>
            <wp:docPr id="3"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28CDEB.tmp"/>
                    <pic:cNvPicPr/>
                  </pic:nvPicPr>
                  <pic:blipFill>
                    <a:blip r:embed="rId14">
                      <a:extLst>
                        <a:ext uri="{28A0092B-C50C-407E-A947-70E740481C1C}">
                          <a14:useLocalDpi xmlns:a14="http://schemas.microsoft.com/office/drawing/2010/main" val="0"/>
                        </a:ext>
                      </a:extLst>
                    </a:blip>
                    <a:stretch>
                      <a:fillRect/>
                    </a:stretch>
                  </pic:blipFill>
                  <pic:spPr>
                    <a:xfrm>
                      <a:off x="0" y="0"/>
                      <a:ext cx="3814815" cy="711899"/>
                    </a:xfrm>
                    <a:prstGeom prst="rect">
                      <a:avLst/>
                    </a:prstGeom>
                  </pic:spPr>
                </pic:pic>
              </a:graphicData>
            </a:graphic>
          </wp:inline>
        </w:drawing>
      </w:r>
    </w:p>
    <w:p w14:paraId="2A6708E5"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散水設備は，次の各号に適合する加圧送水装置に直結した管の呼びで</w:t>
      </w:r>
    </w:p>
    <w:p w14:paraId="4DCD06F7"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kern w:val="0"/>
          <w:sz w:val="18"/>
          <w:szCs w:val="18"/>
        </w:rPr>
        <w:t>100</w:t>
      </w:r>
      <w:r w:rsidRPr="00B63D0E">
        <w:rPr>
          <w:rFonts w:asciiTheme="minorEastAsia" w:hAnsiTheme="minorEastAsia" w:cs="TimesNewRomanPSMT"/>
          <w:kern w:val="0"/>
          <w:sz w:val="18"/>
          <w:szCs w:val="18"/>
        </w:rPr>
        <w:t>mm</w:t>
      </w:r>
      <w:r w:rsidRPr="00B63D0E">
        <w:rPr>
          <w:rFonts w:asciiTheme="minorEastAsia" w:hAnsiTheme="minorEastAsia" w:cs="RyuminPro-Regular" w:hint="eastAsia"/>
          <w:kern w:val="0"/>
          <w:sz w:val="18"/>
          <w:szCs w:val="18"/>
        </w:rPr>
        <w:t>以上の配管を設けること。◆</w:t>
      </w:r>
    </w:p>
    <w:p w14:paraId="4D912066" w14:textId="77777777" w:rsidR="008B7643" w:rsidRDefault="009F6575" w:rsidP="008B7643">
      <w:pPr>
        <w:autoSpaceDE w:val="0"/>
        <w:autoSpaceDN w:val="0"/>
        <w:adjustRightInd w:val="0"/>
        <w:ind w:firstLineChars="600" w:firstLine="540"/>
        <w:jc w:val="left"/>
        <w:rPr>
          <w:rFonts w:asciiTheme="minorEastAsia" w:hAnsiTheme="minorEastAsia" w:cs="RyuminPro-Regular"/>
          <w:kern w:val="0"/>
          <w:sz w:val="18"/>
          <w:szCs w:val="18"/>
        </w:rPr>
      </w:pPr>
      <w:r w:rsidRPr="008B7643">
        <w:rPr>
          <w:rFonts w:asciiTheme="minorEastAsia" w:hAnsiTheme="minorEastAsia" w:cs="RyuminPro-Regular" w:hint="eastAsia"/>
          <w:w w:val="50"/>
          <w:kern w:val="0"/>
          <w:sz w:val="18"/>
          <w:szCs w:val="18"/>
          <w:fitText w:val="180" w:id="-1198771456"/>
        </w:rPr>
        <w:t>(</w:t>
      </w:r>
      <w:r w:rsidR="009C0B8A" w:rsidRPr="008B7643">
        <w:rPr>
          <w:rFonts w:asciiTheme="minorEastAsia" w:hAnsiTheme="minorEastAsia" w:cs="RyuminPro-Regular" w:hint="eastAsia"/>
          <w:w w:val="50"/>
          <w:kern w:val="0"/>
          <w:sz w:val="18"/>
          <w:szCs w:val="18"/>
          <w:fitText w:val="180" w:id="-1198771456"/>
        </w:rPr>
        <w:t>ア</w:t>
      </w:r>
      <w:r w:rsidRPr="008B7643">
        <w:rPr>
          <w:rFonts w:asciiTheme="minorEastAsia" w:hAnsiTheme="minorEastAsia" w:cs="RyuminPro-Regular" w:hint="eastAsia"/>
          <w:w w:val="50"/>
          <w:kern w:val="0"/>
          <w:sz w:val="18"/>
          <w:szCs w:val="18"/>
          <w:fitText w:val="180" w:id="-1198771456"/>
        </w:rPr>
        <w:t>)</w:t>
      </w:r>
      <w:r w:rsidR="009C0B8A" w:rsidRPr="00B63D0E">
        <w:rPr>
          <w:rFonts w:asciiTheme="minorEastAsia" w:hAnsiTheme="minorEastAsia" w:cs="RyuminPro-Regular" w:hint="eastAsia"/>
          <w:kern w:val="0"/>
          <w:sz w:val="18"/>
          <w:szCs w:val="18"/>
        </w:rPr>
        <w:t xml:space="preserve">　加圧送水装置は，専用若しくは他の消火設備のポンプと兼用又は高</w:t>
      </w:r>
    </w:p>
    <w:p w14:paraId="5394CDC2"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架水槽等とし，火災の際ただちに送水できること。</w:t>
      </w:r>
    </w:p>
    <w:p w14:paraId="0EA66A1D" w14:textId="77777777" w:rsidR="008B7643" w:rsidRDefault="009F6575" w:rsidP="008B7643">
      <w:pPr>
        <w:autoSpaceDE w:val="0"/>
        <w:autoSpaceDN w:val="0"/>
        <w:adjustRightInd w:val="0"/>
        <w:ind w:firstLineChars="600" w:firstLine="540"/>
        <w:jc w:val="left"/>
        <w:rPr>
          <w:rFonts w:asciiTheme="minorEastAsia" w:hAnsiTheme="minorEastAsia" w:cs="RyuminPro-Regular"/>
          <w:kern w:val="0"/>
          <w:sz w:val="18"/>
          <w:szCs w:val="18"/>
        </w:rPr>
      </w:pPr>
      <w:r w:rsidRPr="008B7643">
        <w:rPr>
          <w:rFonts w:asciiTheme="minorEastAsia" w:hAnsiTheme="minorEastAsia" w:cs="RyuminPro-Regular" w:hint="eastAsia"/>
          <w:w w:val="50"/>
          <w:kern w:val="0"/>
          <w:sz w:val="18"/>
          <w:szCs w:val="18"/>
          <w:fitText w:val="180" w:id="-1198771455"/>
        </w:rPr>
        <w:t>(</w:t>
      </w:r>
      <w:r w:rsidR="009C0B8A" w:rsidRPr="008B7643">
        <w:rPr>
          <w:rFonts w:asciiTheme="minorEastAsia" w:hAnsiTheme="minorEastAsia" w:cs="RyuminPro-Regular" w:hint="eastAsia"/>
          <w:w w:val="50"/>
          <w:kern w:val="0"/>
          <w:sz w:val="18"/>
          <w:szCs w:val="18"/>
          <w:fitText w:val="180" w:id="-1198771455"/>
        </w:rPr>
        <w:t>イ</w:t>
      </w:r>
      <w:r w:rsidRPr="008B7643">
        <w:rPr>
          <w:rFonts w:asciiTheme="minorEastAsia" w:hAnsiTheme="minorEastAsia" w:cs="RyuminPro-Regular" w:hint="eastAsia"/>
          <w:w w:val="50"/>
          <w:kern w:val="0"/>
          <w:sz w:val="18"/>
          <w:szCs w:val="18"/>
          <w:fitText w:val="180" w:id="-1198771455"/>
        </w:rPr>
        <w:t>)</w:t>
      </w:r>
      <w:r w:rsidR="009C0B8A" w:rsidRPr="00B63D0E">
        <w:rPr>
          <w:rFonts w:asciiTheme="minorEastAsia" w:hAnsiTheme="minorEastAsia" w:cs="RyuminPro-Regular" w:hint="eastAsia"/>
          <w:kern w:val="0"/>
          <w:sz w:val="18"/>
          <w:szCs w:val="18"/>
        </w:rPr>
        <w:t xml:space="preserve">　加圧送水装置の吐出量は，ヘッド</w:t>
      </w:r>
      <w:r w:rsidR="008B7643">
        <w:rPr>
          <w:rFonts w:asciiTheme="minorEastAsia" w:hAnsiTheme="minorEastAsia" w:cs="RyuminPro-Regular" w:hint="eastAsia"/>
          <w:kern w:val="0"/>
          <w:sz w:val="18"/>
          <w:szCs w:val="18"/>
        </w:rPr>
        <w:t>１</w:t>
      </w:r>
      <w:r w:rsidR="009C0B8A" w:rsidRPr="00B63D0E">
        <w:rPr>
          <w:rFonts w:asciiTheme="minorEastAsia" w:hAnsiTheme="minorEastAsia" w:cs="RyuminPro-Regular" w:hint="eastAsia"/>
          <w:kern w:val="0"/>
          <w:sz w:val="18"/>
          <w:szCs w:val="18"/>
        </w:rPr>
        <w:t>個</w:t>
      </w:r>
      <w:r w:rsidR="009C0B8A" w:rsidRPr="00B63D0E">
        <w:rPr>
          <w:rFonts w:asciiTheme="minorEastAsia" w:hAnsiTheme="minorEastAsia" w:cs="RyuminPro-Regular"/>
          <w:kern w:val="0"/>
          <w:sz w:val="18"/>
          <w:szCs w:val="18"/>
        </w:rPr>
        <w:t>90</w:t>
      </w:r>
      <w:r w:rsidR="009C0B8A" w:rsidRPr="00B63D0E">
        <w:rPr>
          <w:rFonts w:asciiTheme="minorEastAsia" w:hAnsiTheme="minorEastAsia" w:cs="RyuminPro-Regular" w:hint="eastAsia"/>
          <w:kern w:val="0"/>
          <w:sz w:val="18"/>
          <w:szCs w:val="18"/>
        </w:rPr>
        <w:t>ℓ</w:t>
      </w:r>
      <w:r w:rsidR="009C0B8A" w:rsidRPr="00B63D0E">
        <w:rPr>
          <w:rFonts w:asciiTheme="minorEastAsia" w:hAnsiTheme="minorEastAsia" w:cs="TimesNewRomanPSMT"/>
          <w:kern w:val="0"/>
          <w:sz w:val="18"/>
          <w:szCs w:val="18"/>
        </w:rPr>
        <w:t>/min</w:t>
      </w:r>
      <w:r w:rsidR="009C0B8A" w:rsidRPr="00B63D0E">
        <w:rPr>
          <w:rFonts w:asciiTheme="minorEastAsia" w:hAnsiTheme="minorEastAsia" w:cs="RyuminPro-Regular" w:hint="eastAsia"/>
          <w:kern w:val="0"/>
          <w:sz w:val="18"/>
          <w:szCs w:val="18"/>
        </w:rPr>
        <w:t>に</w:t>
      </w:r>
      <w:r w:rsidR="008B7643">
        <w:rPr>
          <w:rFonts w:asciiTheme="minorEastAsia" w:hAnsiTheme="minorEastAsia" w:cs="RyuminPro-Regular" w:hint="eastAsia"/>
          <w:kern w:val="0"/>
          <w:sz w:val="18"/>
          <w:szCs w:val="18"/>
        </w:rPr>
        <w:t>５</w:t>
      </w:r>
      <w:r w:rsidR="009C0B8A" w:rsidRPr="00B63D0E">
        <w:rPr>
          <w:rFonts w:asciiTheme="minorEastAsia" w:hAnsiTheme="minorEastAsia" w:cs="RyuminPro-Regular" w:hint="eastAsia"/>
          <w:kern w:val="0"/>
          <w:sz w:val="18"/>
          <w:szCs w:val="18"/>
        </w:rPr>
        <w:t>を乗じて得た量以</w:t>
      </w:r>
    </w:p>
    <w:p w14:paraId="21419DD3"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上とすること。なお，水源水量は，設置されるヘッドの当該設置個数</w:t>
      </w:r>
    </w:p>
    <w:p w14:paraId="6D505F79"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（当該設置個数が</w:t>
      </w:r>
      <w:r w:rsidR="008B7643">
        <w:rPr>
          <w:rFonts w:asciiTheme="minorEastAsia" w:hAnsiTheme="minorEastAsia" w:cs="RyuminPro-Regular" w:hint="eastAsia"/>
          <w:kern w:val="0"/>
          <w:sz w:val="18"/>
          <w:szCs w:val="18"/>
        </w:rPr>
        <w:t>５</w:t>
      </w:r>
      <w:r w:rsidRPr="00B63D0E">
        <w:rPr>
          <w:rFonts w:asciiTheme="minorEastAsia" w:hAnsiTheme="minorEastAsia" w:cs="RyuminPro-Regular" w:hint="eastAsia"/>
          <w:kern w:val="0"/>
          <w:sz w:val="18"/>
          <w:szCs w:val="18"/>
        </w:rPr>
        <w:t>を超えるときは，</w:t>
      </w:r>
      <w:r w:rsidR="008B7643">
        <w:rPr>
          <w:rFonts w:asciiTheme="minorEastAsia" w:hAnsiTheme="minorEastAsia" w:cs="RyuminPro-Regular" w:hint="eastAsia"/>
          <w:kern w:val="0"/>
          <w:sz w:val="18"/>
          <w:szCs w:val="18"/>
        </w:rPr>
        <w:t>５</w:t>
      </w:r>
      <w:r w:rsidRPr="00B63D0E">
        <w:rPr>
          <w:rFonts w:asciiTheme="minorEastAsia" w:hAnsiTheme="minorEastAsia" w:cs="RyuminPro-Regular" w:hint="eastAsia"/>
          <w:kern w:val="0"/>
          <w:sz w:val="18"/>
          <w:szCs w:val="18"/>
        </w:rPr>
        <w:t>とする。）に</w:t>
      </w:r>
      <w:r w:rsidRPr="00B63D0E">
        <w:rPr>
          <w:rFonts w:asciiTheme="minorEastAsia" w:hAnsiTheme="minorEastAsia" w:cs="RyuminPro-Regular"/>
          <w:kern w:val="0"/>
          <w:sz w:val="18"/>
          <w:szCs w:val="18"/>
        </w:rPr>
        <w:t>1</w:t>
      </w:r>
      <w:r w:rsidRPr="00B63D0E">
        <w:rPr>
          <w:rFonts w:asciiTheme="minorEastAsia" w:hAnsiTheme="minorEastAsia" w:cs="TimesNewRomanPSMT"/>
          <w:kern w:val="0"/>
          <w:sz w:val="18"/>
          <w:szCs w:val="18"/>
        </w:rPr>
        <w:t>.</w:t>
      </w:r>
      <w:r w:rsidRPr="00B63D0E">
        <w:rPr>
          <w:rFonts w:asciiTheme="minorEastAsia" w:hAnsiTheme="minorEastAsia" w:cs="RyuminPro-Regular"/>
          <w:kern w:val="0"/>
          <w:sz w:val="18"/>
          <w:szCs w:val="18"/>
        </w:rPr>
        <w:t>2</w:t>
      </w:r>
      <w:r w:rsidRPr="00B63D0E">
        <w:rPr>
          <w:rFonts w:asciiTheme="minorEastAsia" w:hAnsiTheme="minorEastAsia" w:cs="RyuminPro-Regular" w:hint="eastAsia"/>
          <w:kern w:val="0"/>
          <w:sz w:val="18"/>
          <w:szCs w:val="18"/>
        </w:rPr>
        <w:t>㎥を乗じて得</w:t>
      </w:r>
    </w:p>
    <w:p w14:paraId="3F6B8B29"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た量以上とすること。</w:t>
      </w:r>
    </w:p>
    <w:p w14:paraId="1BC67472" w14:textId="77777777" w:rsidR="008B7643" w:rsidRDefault="009F6575" w:rsidP="008B7643">
      <w:pPr>
        <w:autoSpaceDE w:val="0"/>
        <w:autoSpaceDN w:val="0"/>
        <w:adjustRightInd w:val="0"/>
        <w:ind w:firstLineChars="600" w:firstLine="540"/>
        <w:jc w:val="left"/>
        <w:rPr>
          <w:rFonts w:asciiTheme="minorEastAsia" w:hAnsiTheme="minorEastAsia" w:cs="RyuminPro-Regular"/>
          <w:kern w:val="0"/>
          <w:sz w:val="18"/>
          <w:szCs w:val="18"/>
        </w:rPr>
      </w:pPr>
      <w:r w:rsidRPr="008B7643">
        <w:rPr>
          <w:rFonts w:asciiTheme="minorEastAsia" w:hAnsiTheme="minorEastAsia" w:cs="RyuminPro-Regular" w:hint="eastAsia"/>
          <w:w w:val="50"/>
          <w:kern w:val="0"/>
          <w:sz w:val="18"/>
          <w:szCs w:val="18"/>
          <w:fitText w:val="180" w:id="-1198771454"/>
        </w:rPr>
        <w:t>(</w:t>
      </w:r>
      <w:r w:rsidR="009C0B8A" w:rsidRPr="008B7643">
        <w:rPr>
          <w:rFonts w:asciiTheme="minorEastAsia" w:hAnsiTheme="minorEastAsia" w:cs="RyuminPro-Regular" w:hint="eastAsia"/>
          <w:w w:val="50"/>
          <w:kern w:val="0"/>
          <w:sz w:val="18"/>
          <w:szCs w:val="18"/>
          <w:fitText w:val="180" w:id="-1198771454"/>
        </w:rPr>
        <w:t>ウ</w:t>
      </w:r>
      <w:r w:rsidRPr="008B7643">
        <w:rPr>
          <w:rFonts w:asciiTheme="minorEastAsia" w:hAnsiTheme="minorEastAsia" w:cs="RyuminPro-Regular" w:hint="eastAsia"/>
          <w:w w:val="50"/>
          <w:kern w:val="0"/>
          <w:sz w:val="18"/>
          <w:szCs w:val="18"/>
          <w:fitText w:val="180" w:id="-1198771454"/>
        </w:rPr>
        <w:t>)</w:t>
      </w:r>
      <w:r w:rsidR="009C0B8A" w:rsidRPr="00B63D0E">
        <w:rPr>
          <w:rFonts w:asciiTheme="minorEastAsia" w:hAnsiTheme="minorEastAsia" w:cs="RyuminPro-Regular" w:hint="eastAsia"/>
          <w:kern w:val="0"/>
          <w:sz w:val="18"/>
          <w:szCs w:val="18"/>
        </w:rPr>
        <w:t xml:space="preserve">　加圧送水装置の揚程は，ヘッド圧力</w:t>
      </w:r>
      <w:r w:rsidR="009C0B8A" w:rsidRPr="00B63D0E">
        <w:rPr>
          <w:rFonts w:asciiTheme="minorEastAsia" w:hAnsiTheme="minorEastAsia" w:cs="RyuminPro-Regular"/>
          <w:kern w:val="0"/>
          <w:sz w:val="18"/>
          <w:szCs w:val="18"/>
        </w:rPr>
        <w:t>0</w:t>
      </w:r>
      <w:r w:rsidR="009C0B8A" w:rsidRPr="00B63D0E">
        <w:rPr>
          <w:rFonts w:asciiTheme="minorEastAsia" w:hAnsiTheme="minorEastAsia" w:cs="TimesNewRomanPSMT"/>
          <w:kern w:val="0"/>
          <w:sz w:val="18"/>
          <w:szCs w:val="18"/>
        </w:rPr>
        <w:t>.</w:t>
      </w:r>
      <w:r w:rsidR="009C0B8A" w:rsidRPr="00B63D0E">
        <w:rPr>
          <w:rFonts w:asciiTheme="minorEastAsia" w:hAnsiTheme="minorEastAsia" w:cs="RyuminPro-Regular"/>
          <w:kern w:val="0"/>
          <w:sz w:val="18"/>
          <w:szCs w:val="18"/>
        </w:rPr>
        <w:t>1</w:t>
      </w:r>
      <w:r w:rsidR="009C0B8A" w:rsidRPr="00B63D0E">
        <w:rPr>
          <w:rFonts w:asciiTheme="minorEastAsia" w:hAnsiTheme="minorEastAsia" w:cs="TimesNewRomanPSMT"/>
          <w:kern w:val="0"/>
          <w:sz w:val="18"/>
          <w:szCs w:val="18"/>
        </w:rPr>
        <w:t>MPa</w:t>
      </w:r>
      <w:r w:rsidR="009C0B8A" w:rsidRPr="00B63D0E">
        <w:rPr>
          <w:rFonts w:asciiTheme="minorEastAsia" w:hAnsiTheme="minorEastAsia" w:cs="RyuminPro-Regular" w:hint="eastAsia"/>
          <w:kern w:val="0"/>
          <w:sz w:val="18"/>
          <w:szCs w:val="18"/>
        </w:rPr>
        <w:t>を基準とし，第</w:t>
      </w:r>
      <w:r w:rsidR="008B7643">
        <w:rPr>
          <w:rFonts w:asciiTheme="minorEastAsia" w:hAnsiTheme="minorEastAsia" w:cs="RyuminPro-Regular" w:hint="eastAsia"/>
          <w:kern w:val="0"/>
          <w:sz w:val="18"/>
          <w:szCs w:val="18"/>
        </w:rPr>
        <w:t>３</w:t>
      </w:r>
      <w:r w:rsidR="009C0B8A" w:rsidRPr="00B63D0E">
        <w:rPr>
          <w:rFonts w:asciiTheme="minorEastAsia" w:hAnsiTheme="minorEastAsia" w:cs="RyuminPro-Regular" w:hint="eastAsia"/>
          <w:kern w:val="0"/>
          <w:sz w:val="18"/>
          <w:szCs w:val="18"/>
        </w:rPr>
        <w:t>スプリ</w:t>
      </w:r>
    </w:p>
    <w:p w14:paraId="276DF702"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ンクラー設備の技術基準Ⅰ</w:t>
      </w:r>
      <w:r w:rsidR="008B7643">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⑵イ，</w:t>
      </w:r>
      <w:r w:rsidR="008B7643">
        <w:rPr>
          <w:rFonts w:asciiTheme="minorEastAsia" w:hAnsiTheme="minorEastAsia" w:cs="RyuminPro-Regular" w:hint="eastAsia"/>
          <w:kern w:val="0"/>
          <w:sz w:val="18"/>
          <w:szCs w:val="18"/>
        </w:rPr>
        <w:t>規則第14条第１項第11号イ及びロ</w:t>
      </w:r>
    </w:p>
    <w:p w14:paraId="40A9C70B" w14:textId="77777777" w:rsidR="008B7643" w:rsidRDefault="008B7643" w:rsidP="008B7643">
      <w:pPr>
        <w:autoSpaceDE w:val="0"/>
        <w:autoSpaceDN w:val="0"/>
        <w:adjustRightInd w:val="0"/>
        <w:ind w:firstLineChars="400" w:firstLine="720"/>
        <w:jc w:val="left"/>
        <w:rPr>
          <w:rFonts w:asciiTheme="minorEastAsia" w:hAnsiTheme="minorEastAsia" w:cs="RyuminPro-Regular"/>
          <w:kern w:val="0"/>
          <w:sz w:val="18"/>
          <w:szCs w:val="18"/>
        </w:rPr>
      </w:pPr>
      <w:r>
        <w:rPr>
          <w:rFonts w:asciiTheme="minorEastAsia" w:hAnsiTheme="minorEastAsia" w:cs="RyuminPro-Regular" w:hint="eastAsia"/>
          <w:kern w:val="0"/>
          <w:sz w:val="18"/>
          <w:szCs w:val="18"/>
        </w:rPr>
        <w:t>の</w:t>
      </w:r>
      <w:r w:rsidR="009C0B8A" w:rsidRPr="00B63D0E">
        <w:rPr>
          <w:rFonts w:asciiTheme="minorEastAsia" w:hAnsiTheme="minorEastAsia" w:cs="RyuminPro-Regular" w:hint="eastAsia"/>
          <w:kern w:val="0"/>
          <w:sz w:val="18"/>
          <w:szCs w:val="18"/>
        </w:rPr>
        <w:t>規定を準用する。</w:t>
      </w:r>
    </w:p>
    <w:p w14:paraId="4C45B721"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 xml:space="preserve">ウ　</w:t>
      </w:r>
      <w:r w:rsidR="008B7643">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送水区域ごとに規則第</w:t>
      </w:r>
      <w:r w:rsidRPr="00B63D0E">
        <w:rPr>
          <w:rFonts w:asciiTheme="minorEastAsia" w:hAnsiTheme="minorEastAsia" w:cs="RyuminPro-Regular"/>
          <w:kern w:val="0"/>
          <w:sz w:val="18"/>
          <w:szCs w:val="18"/>
        </w:rPr>
        <w:t>14</w:t>
      </w:r>
      <w:r w:rsidRPr="00B63D0E">
        <w:rPr>
          <w:rFonts w:asciiTheme="minorEastAsia" w:hAnsiTheme="minorEastAsia" w:cs="RyuminPro-Regular" w:hint="eastAsia"/>
          <w:kern w:val="0"/>
          <w:sz w:val="18"/>
          <w:szCs w:val="18"/>
        </w:rPr>
        <w:t>条第</w:t>
      </w:r>
      <w:r w:rsidR="008B7643">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項第</w:t>
      </w:r>
      <w:r w:rsidR="008B7643">
        <w:rPr>
          <w:rFonts w:asciiTheme="minorEastAsia" w:hAnsiTheme="minorEastAsia" w:cs="RyuminPro-Regular" w:hint="eastAsia"/>
          <w:kern w:val="0"/>
          <w:sz w:val="18"/>
          <w:szCs w:val="18"/>
        </w:rPr>
        <w:t>５</w:t>
      </w:r>
      <w:r w:rsidRPr="00B63D0E">
        <w:rPr>
          <w:rFonts w:asciiTheme="minorEastAsia" w:hAnsiTheme="minorEastAsia" w:cs="RyuminPro-Regular" w:hint="eastAsia"/>
          <w:kern w:val="0"/>
          <w:sz w:val="18"/>
          <w:szCs w:val="18"/>
        </w:rPr>
        <w:t>の</w:t>
      </w:r>
      <w:r w:rsidR="008B7643">
        <w:rPr>
          <w:rFonts w:asciiTheme="minorEastAsia" w:hAnsiTheme="minorEastAsia" w:cs="RyuminPro-Regular" w:hint="eastAsia"/>
          <w:kern w:val="0"/>
          <w:sz w:val="18"/>
          <w:szCs w:val="18"/>
        </w:rPr>
        <w:t>２</w:t>
      </w:r>
      <w:r w:rsidR="009F6575" w:rsidRPr="00B63D0E">
        <w:rPr>
          <w:rFonts w:asciiTheme="minorEastAsia" w:hAnsiTheme="minorEastAsia" w:cs="RyuminPro-Regular" w:hint="eastAsia"/>
          <w:kern w:val="0"/>
          <w:sz w:val="18"/>
          <w:szCs w:val="18"/>
        </w:rPr>
        <w:t>号の基準に適合する末</w:t>
      </w:r>
      <w:r w:rsidRPr="00B63D0E">
        <w:rPr>
          <w:rFonts w:asciiTheme="minorEastAsia" w:hAnsiTheme="minorEastAsia" w:cs="RyuminPro-Regular" w:hint="eastAsia"/>
          <w:kern w:val="0"/>
          <w:sz w:val="18"/>
          <w:szCs w:val="18"/>
        </w:rPr>
        <w:t>端</w:t>
      </w:r>
    </w:p>
    <w:p w14:paraId="298F476E"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試験弁を設けること。この場合，加圧送水装置と直結した部分には，逆</w:t>
      </w:r>
    </w:p>
    <w:p w14:paraId="78B403A6"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lastRenderedPageBreak/>
        <w:t>止弁及び仕切弁を設けること。また，末端試験弁から放水される水が安</w:t>
      </w:r>
    </w:p>
    <w:p w14:paraId="2CFCFC74"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全な場所へ排出できるよう措置すること。◆</w:t>
      </w:r>
    </w:p>
    <w:p w14:paraId="006DBF71" w14:textId="77777777" w:rsidR="008B7643" w:rsidRDefault="009C0B8A" w:rsidP="008B7643">
      <w:pPr>
        <w:autoSpaceDE w:val="0"/>
        <w:autoSpaceDN w:val="0"/>
        <w:adjustRightInd w:val="0"/>
        <w:ind w:firstLineChars="100" w:firstLine="18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⑶　散水ヘッド</w:t>
      </w:r>
    </w:p>
    <w:p w14:paraId="0D56089A"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ア　ヘッドは，「閉鎖型スプリンクラーヘッドの技術上の規格を定める省</w:t>
      </w:r>
    </w:p>
    <w:p w14:paraId="3894B86A"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令（昭和</w:t>
      </w:r>
      <w:r w:rsidRPr="00B63D0E">
        <w:rPr>
          <w:rFonts w:asciiTheme="minorEastAsia" w:hAnsiTheme="minorEastAsia" w:cs="RyuminPro-Regular"/>
          <w:kern w:val="0"/>
          <w:sz w:val="18"/>
          <w:szCs w:val="18"/>
        </w:rPr>
        <w:t>40</w:t>
      </w:r>
      <w:r w:rsidRPr="00B63D0E">
        <w:rPr>
          <w:rFonts w:asciiTheme="minorEastAsia" w:hAnsiTheme="minorEastAsia" w:cs="RyuminPro-Regular" w:hint="eastAsia"/>
          <w:kern w:val="0"/>
          <w:sz w:val="18"/>
          <w:szCs w:val="18"/>
        </w:rPr>
        <w:t>年自治省令第</w:t>
      </w:r>
      <w:r w:rsidR="008B7643">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号）に定める標準型スプリンクラーヘッド（小</w:t>
      </w:r>
    </w:p>
    <w:p w14:paraId="3C738FE4"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区画型ヘッドを除く）とし，感度種別は</w:t>
      </w:r>
      <w:r w:rsidR="008B7643">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種のものを使用すること。★</w:t>
      </w:r>
    </w:p>
    <w:p w14:paraId="3863E3A9"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イ　ヘッドの設置要領</w:t>
      </w:r>
      <w:r w:rsidR="008B7643">
        <w:rPr>
          <w:rFonts w:asciiTheme="minorEastAsia" w:hAnsiTheme="minorEastAsia" w:cs="RyuminPro-Regular" w:hint="eastAsia"/>
          <w:kern w:val="0"/>
          <w:sz w:val="18"/>
          <w:szCs w:val="18"/>
        </w:rPr>
        <w:t>等</w:t>
      </w:r>
    </w:p>
    <w:p w14:paraId="6B21AF52"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ヘッドの設置要領等は，規則第</w:t>
      </w:r>
      <w:r w:rsidRPr="00B63D0E">
        <w:rPr>
          <w:rFonts w:asciiTheme="minorEastAsia" w:hAnsiTheme="minorEastAsia" w:cs="RyuminPro-Regular"/>
          <w:kern w:val="0"/>
          <w:sz w:val="18"/>
          <w:szCs w:val="18"/>
        </w:rPr>
        <w:t>30</w:t>
      </w:r>
      <w:r w:rsidRPr="00B63D0E">
        <w:rPr>
          <w:rFonts w:asciiTheme="minorEastAsia" w:hAnsiTheme="minorEastAsia" w:cs="RyuminPro-Regular" w:hint="eastAsia"/>
          <w:kern w:val="0"/>
          <w:sz w:val="18"/>
          <w:szCs w:val="18"/>
        </w:rPr>
        <w:t>条の</w:t>
      </w:r>
      <w:r w:rsidR="008B7643">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第</w:t>
      </w:r>
      <w:r w:rsidR="008B7643">
        <w:rPr>
          <w:rFonts w:asciiTheme="minorEastAsia" w:hAnsiTheme="minorEastAsia" w:cs="RyuminPro-Regular" w:hint="eastAsia"/>
          <w:kern w:val="0"/>
          <w:sz w:val="18"/>
          <w:szCs w:val="18"/>
        </w:rPr>
        <w:t>１</w:t>
      </w:r>
      <w:r w:rsidRPr="00B63D0E">
        <w:rPr>
          <w:rFonts w:asciiTheme="minorEastAsia" w:hAnsiTheme="minorEastAsia" w:cs="RyuminPro-Regular" w:hint="eastAsia"/>
          <w:kern w:val="0"/>
          <w:sz w:val="18"/>
          <w:szCs w:val="18"/>
        </w:rPr>
        <w:t>号ロ</w:t>
      </w:r>
      <w:r w:rsidR="008B7643">
        <w:rPr>
          <w:rFonts w:asciiTheme="minorEastAsia" w:hAnsiTheme="minorEastAsia" w:cs="RyuminPro-Regular" w:hint="eastAsia"/>
          <w:kern w:val="0"/>
          <w:sz w:val="18"/>
          <w:szCs w:val="18"/>
        </w:rPr>
        <w:t>及び</w:t>
      </w:r>
      <w:r w:rsidRPr="00B63D0E">
        <w:rPr>
          <w:rFonts w:asciiTheme="minorEastAsia" w:hAnsiTheme="minorEastAsia" w:cs="RyuminPro-Regular" w:hint="eastAsia"/>
          <w:kern w:val="0"/>
          <w:sz w:val="18"/>
          <w:szCs w:val="18"/>
        </w:rPr>
        <w:t>ハの規定による</w:t>
      </w:r>
    </w:p>
    <w:p w14:paraId="064FD055" w14:textId="77777777" w:rsidR="008B7643" w:rsidRDefault="009C0B8A" w:rsidP="008B7643">
      <w:pPr>
        <w:autoSpaceDE w:val="0"/>
        <w:autoSpaceDN w:val="0"/>
        <w:adjustRightInd w:val="0"/>
        <w:ind w:firstLineChars="300" w:firstLine="54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ほか，次によること。</w:t>
      </w:r>
    </w:p>
    <w:p w14:paraId="3EF803F4" w14:textId="77777777" w:rsidR="008B7643" w:rsidRDefault="009F6575" w:rsidP="008B7643">
      <w:pPr>
        <w:autoSpaceDE w:val="0"/>
        <w:autoSpaceDN w:val="0"/>
        <w:adjustRightInd w:val="0"/>
        <w:ind w:firstLineChars="600" w:firstLine="540"/>
        <w:jc w:val="left"/>
        <w:rPr>
          <w:rFonts w:asciiTheme="minorEastAsia" w:hAnsiTheme="minorEastAsia" w:cs="RyuminPro-Regular"/>
          <w:kern w:val="0"/>
          <w:sz w:val="18"/>
          <w:szCs w:val="18"/>
        </w:rPr>
      </w:pPr>
      <w:r w:rsidRPr="008B7643">
        <w:rPr>
          <w:rFonts w:asciiTheme="minorEastAsia" w:hAnsiTheme="minorEastAsia" w:cs="RyuminPro-Regular" w:hint="eastAsia"/>
          <w:w w:val="50"/>
          <w:kern w:val="0"/>
          <w:sz w:val="18"/>
          <w:szCs w:val="18"/>
          <w:fitText w:val="180" w:id="-1198770688"/>
        </w:rPr>
        <w:t>(</w:t>
      </w:r>
      <w:r w:rsidR="009C0B8A" w:rsidRPr="008B7643">
        <w:rPr>
          <w:rFonts w:asciiTheme="minorEastAsia" w:hAnsiTheme="minorEastAsia" w:cs="RyuminPro-Regular" w:hint="eastAsia"/>
          <w:w w:val="50"/>
          <w:kern w:val="0"/>
          <w:sz w:val="18"/>
          <w:szCs w:val="18"/>
          <w:fitText w:val="180" w:id="-1198770688"/>
        </w:rPr>
        <w:t>ア</w:t>
      </w:r>
      <w:r w:rsidRPr="008B7643">
        <w:rPr>
          <w:rFonts w:asciiTheme="minorEastAsia" w:hAnsiTheme="minorEastAsia" w:cs="RyuminPro-Regular" w:hint="eastAsia"/>
          <w:w w:val="50"/>
          <w:kern w:val="0"/>
          <w:sz w:val="18"/>
          <w:szCs w:val="18"/>
          <w:fitText w:val="180" w:id="-1198770688"/>
        </w:rPr>
        <w:t>)</w:t>
      </w:r>
      <w:r w:rsidR="009C0B8A" w:rsidRPr="00B63D0E">
        <w:rPr>
          <w:rFonts w:asciiTheme="minorEastAsia" w:hAnsiTheme="minorEastAsia" w:cs="RyuminPro-Regular" w:hint="eastAsia"/>
          <w:kern w:val="0"/>
          <w:sz w:val="18"/>
          <w:szCs w:val="18"/>
        </w:rPr>
        <w:t xml:space="preserve">　ヘッドの設置間隔は，第</w:t>
      </w:r>
      <w:r w:rsidR="008B7643">
        <w:rPr>
          <w:rFonts w:asciiTheme="minorEastAsia" w:hAnsiTheme="minorEastAsia" w:cs="RyuminPro-Regular" w:hint="eastAsia"/>
          <w:kern w:val="0"/>
          <w:sz w:val="18"/>
          <w:szCs w:val="18"/>
        </w:rPr>
        <w:t>３</w:t>
      </w:r>
      <w:r w:rsidR="009C0B8A" w:rsidRPr="00B63D0E">
        <w:rPr>
          <w:rFonts w:asciiTheme="minorEastAsia" w:hAnsiTheme="minorEastAsia" w:cs="RyuminPro-Regular" w:hint="eastAsia"/>
          <w:kern w:val="0"/>
          <w:sz w:val="18"/>
          <w:szCs w:val="18"/>
        </w:rPr>
        <w:t>スプリンクラー設備の技術基準Ⅱ</w:t>
      </w:r>
      <w:r w:rsidR="008B7643">
        <w:rPr>
          <w:rFonts w:asciiTheme="minorEastAsia" w:hAnsiTheme="minorEastAsia" w:cs="RyuminPro-Regular" w:hint="eastAsia"/>
          <w:kern w:val="0"/>
          <w:sz w:val="18"/>
          <w:szCs w:val="18"/>
        </w:rPr>
        <w:t>２</w:t>
      </w:r>
      <w:r w:rsidR="000C1AA2" w:rsidRPr="00B63D0E">
        <w:rPr>
          <w:rFonts w:asciiTheme="minorEastAsia" w:hAnsiTheme="minorEastAsia" w:cs="RyuminPro-Regular" w:hint="eastAsia"/>
          <w:kern w:val="0"/>
          <w:sz w:val="18"/>
          <w:szCs w:val="18"/>
        </w:rPr>
        <w:t>に</w:t>
      </w:r>
      <w:r w:rsidR="00B63D0E">
        <w:rPr>
          <w:rFonts w:asciiTheme="minorEastAsia" w:hAnsiTheme="minorEastAsia" w:cs="RyuminPro-Regular" w:hint="eastAsia"/>
          <w:kern w:val="0"/>
          <w:sz w:val="18"/>
          <w:szCs w:val="18"/>
        </w:rPr>
        <w:t>よ</w:t>
      </w:r>
    </w:p>
    <w:p w14:paraId="4BBC6E86"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ること。★</w:t>
      </w:r>
    </w:p>
    <w:p w14:paraId="16E8DE14" w14:textId="77777777" w:rsidR="008B7643" w:rsidRDefault="009F6575" w:rsidP="008B7643">
      <w:pPr>
        <w:autoSpaceDE w:val="0"/>
        <w:autoSpaceDN w:val="0"/>
        <w:adjustRightInd w:val="0"/>
        <w:ind w:firstLineChars="600" w:firstLine="540"/>
        <w:jc w:val="left"/>
        <w:rPr>
          <w:rFonts w:asciiTheme="minorEastAsia" w:hAnsiTheme="minorEastAsia" w:cs="RyuminPro-Regular"/>
          <w:kern w:val="0"/>
          <w:sz w:val="18"/>
          <w:szCs w:val="18"/>
        </w:rPr>
      </w:pPr>
      <w:r w:rsidRPr="008B7643">
        <w:rPr>
          <w:rFonts w:asciiTheme="minorEastAsia" w:hAnsiTheme="minorEastAsia" w:cs="RyuminPro-Regular" w:hint="eastAsia"/>
          <w:w w:val="50"/>
          <w:kern w:val="0"/>
          <w:sz w:val="18"/>
          <w:szCs w:val="18"/>
          <w:fitText w:val="180" w:id="-1198770687"/>
        </w:rPr>
        <w:t>(</w:t>
      </w:r>
      <w:r w:rsidR="009C0B8A" w:rsidRPr="008B7643">
        <w:rPr>
          <w:rFonts w:asciiTheme="minorEastAsia" w:hAnsiTheme="minorEastAsia" w:cs="RyuminPro-Regular" w:hint="eastAsia"/>
          <w:w w:val="50"/>
          <w:kern w:val="0"/>
          <w:sz w:val="18"/>
          <w:szCs w:val="18"/>
          <w:fitText w:val="180" w:id="-1198770687"/>
        </w:rPr>
        <w:t>イ</w:t>
      </w:r>
      <w:r w:rsidRPr="008B7643">
        <w:rPr>
          <w:rFonts w:asciiTheme="minorEastAsia" w:hAnsiTheme="minorEastAsia" w:cs="RyuminPro-Regular" w:hint="eastAsia"/>
          <w:w w:val="50"/>
          <w:kern w:val="0"/>
          <w:sz w:val="18"/>
          <w:szCs w:val="18"/>
          <w:fitText w:val="180" w:id="-1198770687"/>
        </w:rPr>
        <w:t>)</w:t>
      </w:r>
      <w:r w:rsidR="009C0B8A" w:rsidRPr="00B63D0E">
        <w:rPr>
          <w:rFonts w:asciiTheme="minorEastAsia" w:hAnsiTheme="minorEastAsia" w:cs="RyuminPro-Regular" w:hint="eastAsia"/>
          <w:kern w:val="0"/>
          <w:sz w:val="18"/>
          <w:szCs w:val="18"/>
        </w:rPr>
        <w:t xml:space="preserve">　ヘッドの取付け面との距離は，規則第</w:t>
      </w:r>
      <w:r w:rsidR="009C0B8A" w:rsidRPr="00B63D0E">
        <w:rPr>
          <w:rFonts w:asciiTheme="minorEastAsia" w:hAnsiTheme="minorEastAsia" w:cs="RyuminPro-Regular"/>
          <w:kern w:val="0"/>
          <w:sz w:val="18"/>
          <w:szCs w:val="18"/>
        </w:rPr>
        <w:t>13</w:t>
      </w:r>
      <w:r w:rsidR="009C0B8A" w:rsidRPr="00B63D0E">
        <w:rPr>
          <w:rFonts w:asciiTheme="minorEastAsia" w:hAnsiTheme="minorEastAsia" w:cs="RyuminPro-Regular" w:hint="eastAsia"/>
          <w:kern w:val="0"/>
          <w:sz w:val="18"/>
          <w:szCs w:val="18"/>
        </w:rPr>
        <w:t>条の</w:t>
      </w:r>
      <w:r w:rsidR="008B7643">
        <w:rPr>
          <w:rFonts w:asciiTheme="minorEastAsia" w:hAnsiTheme="minorEastAsia" w:cs="RyuminPro-Regular" w:hint="eastAsia"/>
          <w:kern w:val="0"/>
          <w:sz w:val="18"/>
          <w:szCs w:val="18"/>
        </w:rPr>
        <w:t>２</w:t>
      </w:r>
      <w:r w:rsidR="009C0B8A" w:rsidRPr="00B63D0E">
        <w:rPr>
          <w:rFonts w:asciiTheme="minorEastAsia" w:hAnsiTheme="minorEastAsia" w:cs="RyuminPro-Regular" w:hint="eastAsia"/>
          <w:kern w:val="0"/>
          <w:sz w:val="18"/>
          <w:szCs w:val="18"/>
        </w:rPr>
        <w:t>第</w:t>
      </w:r>
      <w:r w:rsidR="008B7643">
        <w:rPr>
          <w:rFonts w:asciiTheme="minorEastAsia" w:hAnsiTheme="minorEastAsia" w:cs="RyuminPro-Regular" w:hint="eastAsia"/>
          <w:kern w:val="0"/>
          <w:sz w:val="18"/>
          <w:szCs w:val="18"/>
        </w:rPr>
        <w:t>４</w:t>
      </w:r>
      <w:r w:rsidR="009C0B8A" w:rsidRPr="00B63D0E">
        <w:rPr>
          <w:rFonts w:asciiTheme="minorEastAsia" w:hAnsiTheme="minorEastAsia" w:cs="RyuminPro-Regular" w:hint="eastAsia"/>
          <w:kern w:val="0"/>
          <w:sz w:val="18"/>
          <w:szCs w:val="18"/>
        </w:rPr>
        <w:t>項第</w:t>
      </w:r>
      <w:r w:rsidR="008B7643">
        <w:rPr>
          <w:rFonts w:asciiTheme="minorEastAsia" w:hAnsiTheme="minorEastAsia" w:cs="RyuminPro-Regular" w:hint="eastAsia"/>
          <w:kern w:val="0"/>
          <w:sz w:val="18"/>
          <w:szCs w:val="18"/>
        </w:rPr>
        <w:t>１</w:t>
      </w:r>
      <w:r w:rsidR="009C0B8A" w:rsidRPr="00B63D0E">
        <w:rPr>
          <w:rFonts w:asciiTheme="minorEastAsia" w:hAnsiTheme="minorEastAsia" w:cs="RyuminPro-Regular" w:hint="eastAsia"/>
          <w:kern w:val="0"/>
          <w:sz w:val="18"/>
          <w:szCs w:val="18"/>
        </w:rPr>
        <w:t>号イから</w:t>
      </w:r>
    </w:p>
    <w:p w14:paraId="7E9C5F1B" w14:textId="77777777" w:rsidR="008B7643"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ヘ及び第</w:t>
      </w:r>
      <w:r w:rsidR="008B7643">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スプリンクラー設備の技術基準Ⅱ</w:t>
      </w:r>
      <w:r w:rsidR="008B7643">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⑴から⑼までによるこ</w:t>
      </w:r>
    </w:p>
    <w:p w14:paraId="4FF997B4" w14:textId="77777777" w:rsidR="009C0B8A" w:rsidRPr="00B63D0E" w:rsidRDefault="009C0B8A" w:rsidP="008B7643">
      <w:pPr>
        <w:autoSpaceDE w:val="0"/>
        <w:autoSpaceDN w:val="0"/>
        <w:adjustRightInd w:val="0"/>
        <w:ind w:firstLineChars="400" w:firstLine="72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と。◆</w:t>
      </w:r>
    </w:p>
    <w:p w14:paraId="353DA8D6" w14:textId="77777777" w:rsidR="008B7643" w:rsidRDefault="008B7643" w:rsidP="008B764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７</w:t>
      </w:r>
      <w:r w:rsidR="009F6575" w:rsidRPr="00B63D0E">
        <w:rPr>
          <w:rFonts w:asciiTheme="minorEastAsia" w:hAnsiTheme="minorEastAsia" w:cs="FutoGoB101Pro-Bold" w:hint="eastAsia"/>
          <w:b/>
          <w:bCs/>
          <w:kern w:val="0"/>
          <w:sz w:val="18"/>
          <w:szCs w:val="18"/>
        </w:rPr>
        <w:t xml:space="preserve">　</w:t>
      </w:r>
      <w:r w:rsidR="009C0B8A" w:rsidRPr="00B63D0E">
        <w:rPr>
          <w:rFonts w:asciiTheme="minorEastAsia" w:hAnsiTheme="minorEastAsia" w:cs="FutoGoB101Pro-Bold" w:hint="eastAsia"/>
          <w:b/>
          <w:bCs/>
          <w:kern w:val="0"/>
          <w:sz w:val="18"/>
          <w:szCs w:val="18"/>
        </w:rPr>
        <w:t>連結散水設備の設置を要しない場所</w:t>
      </w:r>
    </w:p>
    <w:p w14:paraId="1982E86B" w14:textId="77777777" w:rsidR="008B7643" w:rsidRDefault="009C0B8A" w:rsidP="008B7643">
      <w:pPr>
        <w:autoSpaceDE w:val="0"/>
        <w:autoSpaceDN w:val="0"/>
        <w:adjustRightInd w:val="0"/>
        <w:ind w:firstLineChars="200" w:firstLine="360"/>
        <w:jc w:val="left"/>
        <w:rPr>
          <w:rFonts w:asciiTheme="minorEastAsia" w:hAnsiTheme="minorEastAsia" w:cs="RyuminPro-Regular"/>
          <w:kern w:val="0"/>
          <w:sz w:val="18"/>
          <w:szCs w:val="18"/>
        </w:rPr>
      </w:pPr>
      <w:r w:rsidRPr="00B63D0E">
        <w:rPr>
          <w:rFonts w:asciiTheme="minorEastAsia" w:hAnsiTheme="minorEastAsia" w:cs="RyuminPro-Regular" w:hint="eastAsia"/>
          <w:kern w:val="0"/>
          <w:sz w:val="18"/>
          <w:szCs w:val="18"/>
        </w:rPr>
        <w:t>連結散水設備の設置を要しない場所は，令第</w:t>
      </w:r>
      <w:r w:rsidRPr="00B63D0E">
        <w:rPr>
          <w:rFonts w:asciiTheme="minorEastAsia" w:hAnsiTheme="minorEastAsia" w:cs="RyuminPro-Regular"/>
          <w:kern w:val="0"/>
          <w:sz w:val="18"/>
          <w:szCs w:val="18"/>
        </w:rPr>
        <w:t>28</w:t>
      </w:r>
      <w:r w:rsidRPr="00B63D0E">
        <w:rPr>
          <w:rFonts w:asciiTheme="minorEastAsia" w:hAnsiTheme="minorEastAsia" w:cs="RyuminPro-Regular" w:hint="eastAsia"/>
          <w:kern w:val="0"/>
          <w:sz w:val="18"/>
          <w:szCs w:val="18"/>
        </w:rPr>
        <w:t>条の</w:t>
      </w:r>
      <w:r w:rsidR="008B7643">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第</w:t>
      </w:r>
      <w:r w:rsidR="008B7643">
        <w:rPr>
          <w:rFonts w:asciiTheme="minorEastAsia" w:hAnsiTheme="minorEastAsia" w:cs="RyuminPro-Regular" w:hint="eastAsia"/>
          <w:kern w:val="0"/>
          <w:sz w:val="18"/>
          <w:szCs w:val="18"/>
        </w:rPr>
        <w:t>３</w:t>
      </w:r>
      <w:r w:rsidRPr="00B63D0E">
        <w:rPr>
          <w:rFonts w:asciiTheme="minorEastAsia" w:hAnsiTheme="minorEastAsia" w:cs="RyuminPro-Regular" w:hint="eastAsia"/>
          <w:kern w:val="0"/>
          <w:sz w:val="18"/>
          <w:szCs w:val="18"/>
        </w:rPr>
        <w:t>項，第</w:t>
      </w:r>
      <w:r w:rsidR="008B7643">
        <w:rPr>
          <w:rFonts w:asciiTheme="minorEastAsia" w:hAnsiTheme="minorEastAsia" w:cs="RyuminPro-Regular" w:hint="eastAsia"/>
          <w:kern w:val="0"/>
          <w:sz w:val="18"/>
          <w:szCs w:val="18"/>
        </w:rPr>
        <w:t>４</w:t>
      </w:r>
      <w:r w:rsidRPr="00B63D0E">
        <w:rPr>
          <w:rFonts w:asciiTheme="minorEastAsia" w:hAnsiTheme="minorEastAsia" w:cs="RyuminPro-Regular" w:hint="eastAsia"/>
          <w:kern w:val="0"/>
          <w:sz w:val="18"/>
          <w:szCs w:val="18"/>
        </w:rPr>
        <w:t>項及び</w:t>
      </w:r>
    </w:p>
    <w:p w14:paraId="4E1B2012" w14:textId="77777777" w:rsidR="009C0B8A" w:rsidRPr="008B7643" w:rsidRDefault="000C1AA2" w:rsidP="008B7643">
      <w:pPr>
        <w:autoSpaceDE w:val="0"/>
        <w:autoSpaceDN w:val="0"/>
        <w:adjustRightInd w:val="0"/>
        <w:ind w:firstLineChars="100" w:firstLine="18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規則</w:t>
      </w:r>
      <w:r w:rsidR="009C0B8A" w:rsidRPr="00B63D0E">
        <w:rPr>
          <w:rFonts w:asciiTheme="minorEastAsia" w:hAnsiTheme="minorEastAsia" w:cs="RyuminPro-Regular" w:hint="eastAsia"/>
          <w:kern w:val="0"/>
          <w:sz w:val="18"/>
          <w:szCs w:val="18"/>
        </w:rPr>
        <w:t>第</w:t>
      </w:r>
      <w:r w:rsidR="009C0B8A" w:rsidRPr="00B63D0E">
        <w:rPr>
          <w:rFonts w:asciiTheme="minorEastAsia" w:hAnsiTheme="minorEastAsia" w:cs="RyuminPro-Regular"/>
          <w:kern w:val="0"/>
          <w:sz w:val="18"/>
          <w:szCs w:val="18"/>
        </w:rPr>
        <w:t>30</w:t>
      </w:r>
      <w:r w:rsidR="009C0B8A" w:rsidRPr="00B63D0E">
        <w:rPr>
          <w:rFonts w:asciiTheme="minorEastAsia" w:hAnsiTheme="minorEastAsia" w:cs="RyuminPro-Regular" w:hint="eastAsia"/>
          <w:kern w:val="0"/>
          <w:sz w:val="18"/>
          <w:szCs w:val="18"/>
        </w:rPr>
        <w:t>条の</w:t>
      </w:r>
      <w:r w:rsidR="008B7643">
        <w:rPr>
          <w:rFonts w:asciiTheme="minorEastAsia" w:hAnsiTheme="minorEastAsia" w:cs="RyuminPro-Regular" w:hint="eastAsia"/>
          <w:kern w:val="0"/>
          <w:sz w:val="18"/>
          <w:szCs w:val="18"/>
        </w:rPr>
        <w:t>２</w:t>
      </w:r>
      <w:r w:rsidR="009C0B8A" w:rsidRPr="00B63D0E">
        <w:rPr>
          <w:rFonts w:asciiTheme="minorEastAsia" w:hAnsiTheme="minorEastAsia" w:cs="RyuminPro-Regular" w:hint="eastAsia"/>
          <w:kern w:val="0"/>
          <w:sz w:val="18"/>
          <w:szCs w:val="18"/>
        </w:rPr>
        <w:t>の</w:t>
      </w:r>
      <w:r w:rsidR="008B7643">
        <w:rPr>
          <w:rFonts w:asciiTheme="minorEastAsia" w:hAnsiTheme="minorEastAsia" w:cs="RyuminPro-Regular" w:hint="eastAsia"/>
          <w:kern w:val="0"/>
          <w:sz w:val="18"/>
          <w:szCs w:val="18"/>
        </w:rPr>
        <w:t>２</w:t>
      </w:r>
      <w:r w:rsidR="009C0B8A" w:rsidRPr="00B63D0E">
        <w:rPr>
          <w:rFonts w:asciiTheme="minorEastAsia" w:hAnsiTheme="minorEastAsia" w:cs="RyuminPro-Regular" w:hint="eastAsia"/>
          <w:kern w:val="0"/>
          <w:sz w:val="18"/>
          <w:szCs w:val="18"/>
        </w:rPr>
        <w:t>に掲げる場所とする。</w:t>
      </w:r>
    </w:p>
    <w:p w14:paraId="01AA2C28" w14:textId="77777777" w:rsidR="008B7643" w:rsidRDefault="008B7643" w:rsidP="008B7643">
      <w:pPr>
        <w:autoSpaceDE w:val="0"/>
        <w:autoSpaceDN w:val="0"/>
        <w:adjustRightInd w:val="0"/>
        <w:jc w:val="left"/>
        <w:rPr>
          <w:rFonts w:asciiTheme="minorEastAsia" w:hAnsiTheme="minorEastAsia" w:cs="FutoGoB101Pro-Bold"/>
          <w:b/>
          <w:bCs/>
          <w:kern w:val="0"/>
          <w:sz w:val="18"/>
          <w:szCs w:val="18"/>
        </w:rPr>
      </w:pPr>
      <w:r>
        <w:rPr>
          <w:rFonts w:asciiTheme="minorEastAsia" w:hAnsiTheme="minorEastAsia" w:cs="FutoGoB101Pro-Bold" w:hint="eastAsia"/>
          <w:b/>
          <w:bCs/>
          <w:kern w:val="0"/>
          <w:sz w:val="18"/>
          <w:szCs w:val="18"/>
        </w:rPr>
        <w:t xml:space="preserve">８　</w:t>
      </w:r>
      <w:r w:rsidR="009C0B8A" w:rsidRPr="00B63D0E">
        <w:rPr>
          <w:rFonts w:asciiTheme="minorEastAsia" w:hAnsiTheme="minorEastAsia" w:cs="FutoGoB101Pro-Bold" w:hint="eastAsia"/>
          <w:b/>
          <w:bCs/>
          <w:kern w:val="0"/>
          <w:sz w:val="18"/>
          <w:szCs w:val="18"/>
        </w:rPr>
        <w:t>総合操作盤</w:t>
      </w:r>
    </w:p>
    <w:p w14:paraId="786CB74C" w14:textId="77777777" w:rsidR="009C0B8A" w:rsidRPr="008B7643" w:rsidRDefault="009C0B8A" w:rsidP="008B7643">
      <w:pPr>
        <w:autoSpaceDE w:val="0"/>
        <w:autoSpaceDN w:val="0"/>
        <w:adjustRightInd w:val="0"/>
        <w:ind w:firstLineChars="200" w:firstLine="360"/>
        <w:jc w:val="left"/>
        <w:rPr>
          <w:rFonts w:asciiTheme="minorEastAsia" w:hAnsiTheme="minorEastAsia" w:cs="FutoGoB101Pro-Bold"/>
          <w:b/>
          <w:bCs/>
          <w:kern w:val="0"/>
          <w:sz w:val="18"/>
          <w:szCs w:val="18"/>
        </w:rPr>
      </w:pPr>
      <w:r w:rsidRPr="00B63D0E">
        <w:rPr>
          <w:rFonts w:asciiTheme="minorEastAsia" w:hAnsiTheme="minorEastAsia" w:cs="RyuminPro-Regular" w:hint="eastAsia"/>
          <w:kern w:val="0"/>
          <w:sz w:val="18"/>
          <w:szCs w:val="18"/>
        </w:rPr>
        <w:t>第</w:t>
      </w:r>
      <w:r w:rsidRPr="00B63D0E">
        <w:rPr>
          <w:rFonts w:asciiTheme="minorEastAsia" w:hAnsiTheme="minorEastAsia" w:cs="RyuminPro-Regular"/>
          <w:kern w:val="0"/>
          <w:sz w:val="18"/>
          <w:szCs w:val="18"/>
        </w:rPr>
        <w:t>25</w:t>
      </w:r>
      <w:r w:rsidRPr="00B63D0E">
        <w:rPr>
          <w:rFonts w:asciiTheme="minorEastAsia" w:hAnsiTheme="minorEastAsia" w:cs="RyuminPro-Regular" w:hint="eastAsia"/>
          <w:kern w:val="0"/>
          <w:sz w:val="18"/>
          <w:szCs w:val="18"/>
        </w:rPr>
        <w:t>の</w:t>
      </w:r>
      <w:r w:rsidR="008B7643">
        <w:rPr>
          <w:rFonts w:asciiTheme="minorEastAsia" w:hAnsiTheme="minorEastAsia" w:cs="RyuminPro-Regular" w:hint="eastAsia"/>
          <w:kern w:val="0"/>
          <w:sz w:val="18"/>
          <w:szCs w:val="18"/>
        </w:rPr>
        <w:t>２</w:t>
      </w:r>
      <w:r w:rsidRPr="00B63D0E">
        <w:rPr>
          <w:rFonts w:asciiTheme="minorEastAsia" w:hAnsiTheme="minorEastAsia" w:cs="RyuminPro-Regular" w:hint="eastAsia"/>
          <w:kern w:val="0"/>
          <w:sz w:val="18"/>
          <w:szCs w:val="18"/>
        </w:rPr>
        <w:t>総合操作盤の技術基準によること。</w:t>
      </w:r>
    </w:p>
    <w:p w14:paraId="131862C2" w14:textId="77777777" w:rsidR="00F53519" w:rsidRPr="00F53519" w:rsidRDefault="00F53519" w:rsidP="00F53519">
      <w:pPr>
        <w:rPr>
          <w:rFonts w:asciiTheme="minorEastAsia" w:hAnsiTheme="minorEastAsia"/>
          <w:b/>
          <w:sz w:val="18"/>
          <w:szCs w:val="20"/>
        </w:rPr>
      </w:pPr>
      <w:r w:rsidRPr="00F53519">
        <w:rPr>
          <w:rFonts w:asciiTheme="minorEastAsia" w:hAnsiTheme="minorEastAsia" w:hint="eastAsia"/>
          <w:b/>
          <w:sz w:val="18"/>
          <w:szCs w:val="20"/>
        </w:rPr>
        <w:t>９　令第32条の特例基準</w:t>
      </w:r>
    </w:p>
    <w:p w14:paraId="7DC0C45C" w14:textId="299175E8" w:rsidR="009C0B8A" w:rsidRPr="008B7643" w:rsidRDefault="00F53519" w:rsidP="00F53519">
      <w:pPr>
        <w:rPr>
          <w:rFonts w:asciiTheme="minorEastAsia" w:hAnsiTheme="minorEastAsia"/>
        </w:rPr>
      </w:pPr>
      <w:r w:rsidRPr="00F53519">
        <w:rPr>
          <w:rFonts w:asciiTheme="minorEastAsia" w:hAnsiTheme="minorEastAsia"/>
          <w:b/>
          <w:sz w:val="18"/>
          <w:szCs w:val="20"/>
        </w:rPr>
        <w:t xml:space="preserve">　</w:t>
      </w:r>
      <w:r w:rsidRPr="00F53519">
        <w:rPr>
          <w:rFonts w:asciiTheme="minorEastAsia" w:hAnsiTheme="minorEastAsia" w:hint="eastAsia"/>
          <w:sz w:val="18"/>
          <w:szCs w:val="20"/>
        </w:rPr>
        <w:t xml:space="preserve">　第２屋内消火栓設備の技術基準９⑷の規定を準用する。</w:t>
      </w:r>
    </w:p>
    <w:p w14:paraId="6739FC6C" w14:textId="77777777" w:rsidR="009C0B8A" w:rsidRPr="00B63D0E" w:rsidRDefault="009C0B8A" w:rsidP="00C14382">
      <w:pPr>
        <w:rPr>
          <w:rFonts w:asciiTheme="minorEastAsia" w:hAnsiTheme="minorEastAsia"/>
        </w:rPr>
      </w:pPr>
    </w:p>
    <w:p w14:paraId="3695B6F1" w14:textId="77777777" w:rsidR="009C0B8A" w:rsidRPr="00B63D0E" w:rsidRDefault="009C0B8A" w:rsidP="00C14382">
      <w:pPr>
        <w:rPr>
          <w:rFonts w:asciiTheme="minorEastAsia" w:hAnsiTheme="minorEastAsia"/>
        </w:rPr>
      </w:pPr>
    </w:p>
    <w:p w14:paraId="2898111F" w14:textId="77777777" w:rsidR="009C0B8A" w:rsidRPr="00B63D0E" w:rsidRDefault="009C0B8A" w:rsidP="00C14382">
      <w:pPr>
        <w:rPr>
          <w:rFonts w:asciiTheme="minorEastAsia" w:hAnsiTheme="minorEastAsia"/>
        </w:rPr>
      </w:pPr>
    </w:p>
    <w:sectPr w:rsidR="009C0B8A" w:rsidRPr="00B63D0E" w:rsidSect="007964F4">
      <w:headerReference w:type="default" r:id="rId15"/>
      <w:footerReference w:type="default" r:id="rId16"/>
      <w:pgSz w:w="11906" w:h="16838"/>
      <w:pgMar w:top="1440" w:right="2778" w:bottom="1440" w:left="277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F424" w14:textId="77777777" w:rsidR="001420B5" w:rsidRDefault="001420B5" w:rsidP="002572CC">
      <w:r>
        <w:separator/>
      </w:r>
    </w:p>
  </w:endnote>
  <w:endnote w:type="continuationSeparator" w:id="0">
    <w:p w14:paraId="4E990D25" w14:textId="77777777" w:rsidR="001420B5" w:rsidRDefault="001420B5" w:rsidP="0025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3878"/>
      <w:docPartObj>
        <w:docPartGallery w:val="Page Numbers (Bottom of Page)"/>
        <w:docPartUnique/>
      </w:docPartObj>
    </w:sdtPr>
    <w:sdtEndPr/>
    <w:sdtContent>
      <w:p w14:paraId="595F08B1" w14:textId="77777777" w:rsidR="001116BB" w:rsidRDefault="001116BB">
        <w:pPr>
          <w:pStyle w:val="a5"/>
          <w:jc w:val="right"/>
        </w:pPr>
        <w:r>
          <w:fldChar w:fldCharType="begin"/>
        </w:r>
        <w:r>
          <w:instrText>PAGE   \* MERGEFORMAT</w:instrText>
        </w:r>
        <w:r>
          <w:fldChar w:fldCharType="separate"/>
        </w:r>
        <w:r w:rsidR="001C774D" w:rsidRPr="001C774D">
          <w:rPr>
            <w:noProof/>
            <w:lang w:val="ja-JP"/>
          </w:rPr>
          <w:t>7</w:t>
        </w:r>
        <w:r>
          <w:fldChar w:fldCharType="end"/>
        </w:r>
      </w:p>
    </w:sdtContent>
  </w:sdt>
  <w:p w14:paraId="2DDD42BF" w14:textId="77777777" w:rsidR="001116BB" w:rsidRDefault="001116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139C0" w14:textId="77777777" w:rsidR="001420B5" w:rsidRDefault="001420B5" w:rsidP="002572CC">
      <w:r>
        <w:separator/>
      </w:r>
    </w:p>
  </w:footnote>
  <w:footnote w:type="continuationSeparator" w:id="0">
    <w:p w14:paraId="75809325" w14:textId="77777777" w:rsidR="001420B5" w:rsidRDefault="001420B5" w:rsidP="00257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hint="eastAsia"/>
        <w:sz w:val="16"/>
        <w:szCs w:val="16"/>
      </w:rPr>
      <w:alias w:val="タイトル"/>
      <w:id w:val="894551745"/>
      <w:placeholder>
        <w:docPart w:val="1140C243CAB44DD6A3BD29AED8A93333"/>
      </w:placeholder>
      <w:dataBinding w:prefixMappings="xmlns:ns0='http://schemas.openxmlformats.org/package/2006/metadata/core-properties' xmlns:ns1='http://purl.org/dc/elements/1.1/'" w:xpath="/ns0:coreProperties[1]/ns1:title[1]" w:storeItemID="{6C3C8BC8-F283-45AE-878A-BAB7291924A1}"/>
      <w:text/>
    </w:sdtPr>
    <w:sdtEndPr/>
    <w:sdtContent>
      <w:p w14:paraId="16A4BE02" w14:textId="77777777" w:rsidR="00D22846" w:rsidRDefault="009C0B8A" w:rsidP="00D22846">
        <w:pPr>
          <w:pStyle w:val="a3"/>
          <w:pBdr>
            <w:bottom w:val="thickThinSmallGap" w:sz="24" w:space="1" w:color="622423" w:themeColor="accent2" w:themeShade="7F"/>
          </w:pBdr>
          <w:jc w:val="right"/>
          <w:rPr>
            <w:rFonts w:asciiTheme="majorHAnsi" w:eastAsiaTheme="majorEastAsia" w:hAnsiTheme="majorHAnsi" w:cstheme="majorBidi"/>
            <w:sz w:val="32"/>
            <w:szCs w:val="32"/>
          </w:rPr>
        </w:pPr>
        <w:r>
          <w:rPr>
            <w:rFonts w:asciiTheme="majorHAnsi" w:eastAsiaTheme="majorEastAsia" w:hAnsiTheme="majorHAnsi" w:cstheme="majorBidi" w:hint="eastAsia"/>
            <w:sz w:val="16"/>
            <w:szCs w:val="16"/>
          </w:rPr>
          <w:t>第</w:t>
        </w:r>
        <w:r>
          <w:rPr>
            <w:rFonts w:asciiTheme="majorHAnsi" w:eastAsiaTheme="majorEastAsia" w:hAnsiTheme="majorHAnsi" w:cstheme="majorBidi" w:hint="eastAsia"/>
            <w:sz w:val="16"/>
            <w:szCs w:val="16"/>
          </w:rPr>
          <w:t>18</w:t>
        </w:r>
        <w:r>
          <w:rPr>
            <w:rFonts w:asciiTheme="majorHAnsi" w:eastAsiaTheme="majorEastAsia" w:hAnsiTheme="majorHAnsi" w:cstheme="majorBidi" w:hint="eastAsia"/>
            <w:sz w:val="16"/>
            <w:szCs w:val="16"/>
          </w:rPr>
          <w:t xml:space="preserve">　連結散水</w:t>
        </w:r>
        <w:r w:rsidR="009809E8">
          <w:rPr>
            <w:rFonts w:asciiTheme="majorHAnsi" w:eastAsiaTheme="majorEastAsia" w:hAnsiTheme="majorHAnsi" w:cstheme="majorBidi" w:hint="eastAsia"/>
            <w:sz w:val="16"/>
            <w:szCs w:val="16"/>
          </w:rPr>
          <w:t>設備</w:t>
        </w:r>
        <w:r w:rsidR="00D22846" w:rsidRPr="00D22846">
          <w:rPr>
            <w:rFonts w:asciiTheme="majorHAnsi" w:eastAsiaTheme="majorEastAsia" w:hAnsiTheme="majorHAnsi" w:cstheme="majorBidi" w:hint="eastAsia"/>
            <w:sz w:val="16"/>
            <w:szCs w:val="16"/>
          </w:rPr>
          <w:t>の技術基準</w:t>
        </w:r>
      </w:p>
    </w:sdtContent>
  </w:sdt>
  <w:p w14:paraId="491A0F1E" w14:textId="77777777" w:rsidR="00D22846" w:rsidRDefault="00D2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3775"/>
    <w:rsid w:val="000C1AA2"/>
    <w:rsid w:val="001116BB"/>
    <w:rsid w:val="001420B5"/>
    <w:rsid w:val="001C774D"/>
    <w:rsid w:val="00245C69"/>
    <w:rsid w:val="002572CC"/>
    <w:rsid w:val="0028734E"/>
    <w:rsid w:val="003325D9"/>
    <w:rsid w:val="00396E1C"/>
    <w:rsid w:val="003D3AA4"/>
    <w:rsid w:val="00462CD1"/>
    <w:rsid w:val="004744F8"/>
    <w:rsid w:val="004F7587"/>
    <w:rsid w:val="0052313C"/>
    <w:rsid w:val="005655D3"/>
    <w:rsid w:val="0067468C"/>
    <w:rsid w:val="0068491B"/>
    <w:rsid w:val="007964F4"/>
    <w:rsid w:val="00827753"/>
    <w:rsid w:val="00836710"/>
    <w:rsid w:val="008759D6"/>
    <w:rsid w:val="008B7643"/>
    <w:rsid w:val="008E2C4F"/>
    <w:rsid w:val="009266FF"/>
    <w:rsid w:val="009809E8"/>
    <w:rsid w:val="009C07A3"/>
    <w:rsid w:val="009C0B8A"/>
    <w:rsid w:val="009E6342"/>
    <w:rsid w:val="009F6575"/>
    <w:rsid w:val="00A1662C"/>
    <w:rsid w:val="00A81EE2"/>
    <w:rsid w:val="00AE3FC3"/>
    <w:rsid w:val="00B139CB"/>
    <w:rsid w:val="00B46096"/>
    <w:rsid w:val="00B63D0E"/>
    <w:rsid w:val="00B82BB2"/>
    <w:rsid w:val="00BB3775"/>
    <w:rsid w:val="00BC056F"/>
    <w:rsid w:val="00BD7002"/>
    <w:rsid w:val="00C14382"/>
    <w:rsid w:val="00CE2927"/>
    <w:rsid w:val="00CF4B8D"/>
    <w:rsid w:val="00D22846"/>
    <w:rsid w:val="00E16BC5"/>
    <w:rsid w:val="00E75FF0"/>
    <w:rsid w:val="00E84BB7"/>
    <w:rsid w:val="00E94DB2"/>
    <w:rsid w:val="00EB5B19"/>
    <w:rsid w:val="00EC0E4D"/>
    <w:rsid w:val="00F46798"/>
    <w:rsid w:val="00F53519"/>
    <w:rsid w:val="00F7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461D86"/>
  <w15:docId w15:val="{3A968125-D809-495E-B588-EDBA4CBF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2CC"/>
    <w:pPr>
      <w:tabs>
        <w:tab w:val="center" w:pos="4252"/>
        <w:tab w:val="right" w:pos="8504"/>
      </w:tabs>
      <w:snapToGrid w:val="0"/>
    </w:pPr>
  </w:style>
  <w:style w:type="character" w:customStyle="1" w:styleId="a4">
    <w:name w:val="ヘッダー (文字)"/>
    <w:basedOn w:val="a0"/>
    <w:link w:val="a3"/>
    <w:uiPriority w:val="99"/>
    <w:rsid w:val="002572CC"/>
  </w:style>
  <w:style w:type="paragraph" w:styleId="a5">
    <w:name w:val="footer"/>
    <w:basedOn w:val="a"/>
    <w:link w:val="a6"/>
    <w:uiPriority w:val="99"/>
    <w:unhideWhenUsed/>
    <w:rsid w:val="002572CC"/>
    <w:pPr>
      <w:tabs>
        <w:tab w:val="center" w:pos="4252"/>
        <w:tab w:val="right" w:pos="8504"/>
      </w:tabs>
      <w:snapToGrid w:val="0"/>
    </w:pPr>
  </w:style>
  <w:style w:type="character" w:customStyle="1" w:styleId="a6">
    <w:name w:val="フッター (文字)"/>
    <w:basedOn w:val="a0"/>
    <w:link w:val="a5"/>
    <w:uiPriority w:val="99"/>
    <w:rsid w:val="002572CC"/>
  </w:style>
  <w:style w:type="paragraph" w:styleId="a7">
    <w:name w:val="Balloon Text"/>
    <w:basedOn w:val="a"/>
    <w:link w:val="a8"/>
    <w:uiPriority w:val="99"/>
    <w:semiHidden/>
    <w:unhideWhenUsed/>
    <w:rsid w:val="00F4679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67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tm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0C243CAB44DD6A3BD29AED8A93333"/>
        <w:category>
          <w:name w:val="全般"/>
          <w:gallery w:val="placeholder"/>
        </w:category>
        <w:types>
          <w:type w:val="bbPlcHdr"/>
        </w:types>
        <w:behaviors>
          <w:behavior w:val="content"/>
        </w:behaviors>
        <w:guid w:val="{4ED61923-B658-4284-BCC7-A96E0EEA13D8}"/>
      </w:docPartPr>
      <w:docPartBody>
        <w:p w:rsidR="00881A73" w:rsidRDefault="00881A73" w:rsidP="00881A73">
          <w:pPr>
            <w:pStyle w:val="1140C243CAB44DD6A3BD29AED8A93333"/>
          </w:pPr>
          <w:r>
            <w:rPr>
              <w:rFonts w:asciiTheme="majorHAnsi" w:eastAsiaTheme="majorEastAsia" w:hAnsiTheme="majorHAnsi" w:cstheme="majorBidi"/>
              <w:sz w:val="32"/>
              <w:szCs w:val="32"/>
              <w:lang w:val="ja-JP"/>
            </w:rPr>
            <w:t>[文書のタイトルを入力]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A73"/>
    <w:rsid w:val="00046C7E"/>
    <w:rsid w:val="00274F97"/>
    <w:rsid w:val="00477F3C"/>
    <w:rsid w:val="004C6314"/>
    <w:rsid w:val="00881A73"/>
    <w:rsid w:val="008B6045"/>
    <w:rsid w:val="00907B44"/>
    <w:rsid w:val="00A42682"/>
    <w:rsid w:val="00DA58B6"/>
    <w:rsid w:val="00E8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0C243CAB44DD6A3BD29AED8A93333">
    <w:name w:val="1140C243CAB44DD6A3BD29AED8A93333"/>
    <w:rsid w:val="00881A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585F6-11FC-4120-88E3-15A0A9C5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Pages>
  <Words>595</Words>
  <Characters>3393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第18　連結散水設備の技術基準</vt:lpstr>
    </vt:vector>
  </TitlesOfParts>
  <Company>Toshiba</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　連結散水設備の技術基準</dc:title>
  <dc:creator>上谷 雄一</dc:creator>
  <cp:lastModifiedBy>杉本 壮隆</cp:lastModifiedBy>
  <cp:revision>26</cp:revision>
  <dcterms:created xsi:type="dcterms:W3CDTF">2016-10-03T11:24:00Z</dcterms:created>
  <dcterms:modified xsi:type="dcterms:W3CDTF">2023-12-15T05:58:00Z</dcterms:modified>
</cp:coreProperties>
</file>