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382" w:rsidRPr="003D79F1" w:rsidRDefault="00F46798" w:rsidP="00745A39">
      <w:pPr>
        <w:autoSpaceDE w:val="0"/>
        <w:autoSpaceDN w:val="0"/>
        <w:adjustRightInd w:val="0"/>
        <w:jc w:val="center"/>
        <w:rPr>
          <w:rFonts w:asciiTheme="minorEastAsia" w:hAnsiTheme="minorEastAsia" w:cs="RyuminPro-Regular"/>
          <w:kern w:val="0"/>
          <w:sz w:val="24"/>
          <w:szCs w:val="24"/>
        </w:rPr>
      </w:pPr>
      <w:r w:rsidRPr="003D79F1">
        <w:rPr>
          <w:rFonts w:asciiTheme="minorEastAsia" w:hAnsiTheme="minorEastAsia" w:cs="RyuminPro-Regular" w:hint="eastAsia"/>
          <w:kern w:val="0"/>
          <w:sz w:val="24"/>
          <w:szCs w:val="24"/>
        </w:rPr>
        <w:t>第</w:t>
      </w:r>
      <w:r w:rsidR="003D79F1">
        <w:rPr>
          <w:rFonts w:asciiTheme="minorEastAsia" w:hAnsiTheme="minorEastAsia" w:cs="RyuminPro-Regular" w:hint="eastAsia"/>
          <w:kern w:val="0"/>
          <w:sz w:val="24"/>
          <w:szCs w:val="24"/>
        </w:rPr>
        <w:t>２</w:t>
      </w:r>
      <w:r w:rsidR="00745A39" w:rsidRPr="003D79F1">
        <w:rPr>
          <w:rFonts w:asciiTheme="minorEastAsia" w:hAnsiTheme="minorEastAsia" w:cs="RyuminPro-Regular" w:hint="eastAsia"/>
          <w:kern w:val="0"/>
          <w:sz w:val="24"/>
          <w:szCs w:val="24"/>
        </w:rPr>
        <w:t>２　無線通信補助</w:t>
      </w:r>
      <w:r w:rsidR="009809E8" w:rsidRPr="003D79F1">
        <w:rPr>
          <w:rFonts w:asciiTheme="minorEastAsia" w:hAnsiTheme="minorEastAsia" w:cs="RyuminPro-Regular" w:hint="eastAsia"/>
          <w:kern w:val="0"/>
          <w:sz w:val="24"/>
          <w:szCs w:val="24"/>
        </w:rPr>
        <w:t>設備</w:t>
      </w:r>
      <w:r w:rsidRPr="003D79F1">
        <w:rPr>
          <w:rFonts w:asciiTheme="minorEastAsia" w:hAnsiTheme="minorEastAsia" w:cs="RyuminPro-Regular" w:hint="eastAsia"/>
          <w:kern w:val="0"/>
          <w:sz w:val="24"/>
          <w:szCs w:val="24"/>
        </w:rPr>
        <w:t>の技術基準</w:t>
      </w:r>
    </w:p>
    <w:p w:rsidR="000F3AEB" w:rsidRDefault="000F3AEB" w:rsidP="000F3AEB">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１　</w:t>
      </w:r>
      <w:r w:rsidR="00745A39" w:rsidRPr="003D79F1">
        <w:rPr>
          <w:rFonts w:asciiTheme="minorEastAsia" w:hAnsiTheme="minorEastAsia" w:cs="FutoGoB101Pro-Bold" w:hint="eastAsia"/>
          <w:b/>
          <w:bCs/>
          <w:kern w:val="0"/>
          <w:sz w:val="18"/>
          <w:szCs w:val="18"/>
        </w:rPr>
        <w:t>用語</w:t>
      </w:r>
    </w:p>
    <w:p w:rsidR="000F3AEB" w:rsidRDefault="00745A39" w:rsidP="000F3AEB">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 xml:space="preserve">⑴　</w:t>
      </w:r>
      <w:r w:rsidR="006D426D" w:rsidRPr="003D79F1">
        <w:rPr>
          <w:rFonts w:asciiTheme="minorEastAsia" w:hAnsiTheme="minorEastAsia" w:cs="RyuminPro-Regular" w:hint="eastAsia"/>
          <w:kern w:val="0"/>
          <w:sz w:val="18"/>
          <w:szCs w:val="18"/>
        </w:rPr>
        <w:t>漏洩同軸ケーブルとは，内部導体，外部導体からなる同軸ケーブルで，</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かつ，ケーブル外の空間に電波を放射させるため，外部導体に使用周波数</w:t>
      </w:r>
    </w:p>
    <w:p w:rsidR="000F3AEB" w:rsidRDefault="00745A39" w:rsidP="000F3AEB">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帯に応じた一定周期のスロットを設けた構造のものをいう。</w:t>
      </w:r>
    </w:p>
    <w:p w:rsidR="000F3AEB" w:rsidRDefault="00745A39" w:rsidP="000F3AEB">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⑵　無線機とは，消防隊が使用する携帯用のプレストーク方式の無線機で，</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同一周波数の送信及び受信ができるものをいう。また，送信時の定格出力</w:t>
      </w:r>
    </w:p>
    <w:p w:rsidR="000F3AEB" w:rsidRDefault="00745A39" w:rsidP="000F3AEB">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は</w:t>
      </w:r>
      <w:r w:rsidR="000F3AEB">
        <w:rPr>
          <w:rFonts w:asciiTheme="minorEastAsia" w:hAnsiTheme="minorEastAsia" w:cs="RyuminPro-Regular" w:hint="eastAsia"/>
          <w:kern w:val="0"/>
          <w:sz w:val="18"/>
          <w:szCs w:val="18"/>
        </w:rPr>
        <w:t>１</w:t>
      </w:r>
      <w:r w:rsidRPr="003D79F1">
        <w:rPr>
          <w:rFonts w:asciiTheme="minorEastAsia" w:hAnsiTheme="minorEastAsia" w:cs="RyuminPro-Regular" w:hint="eastAsia"/>
          <w:kern w:val="0"/>
          <w:sz w:val="18"/>
          <w:szCs w:val="18"/>
        </w:rPr>
        <w:t>Ｗのものとする。</w:t>
      </w:r>
    </w:p>
    <w:p w:rsidR="000F3AEB" w:rsidRDefault="00745A39" w:rsidP="000F3AEB">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⑶　接続端子とは，無線機と無線通信補助設備の相互間を電気的に接続する</w:t>
      </w:r>
    </w:p>
    <w:p w:rsidR="000F3AEB" w:rsidRDefault="00745A39" w:rsidP="000F3AEB">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ための器具であって，建築物又は工作物の壁等に固定されるものをいう。</w:t>
      </w:r>
    </w:p>
    <w:p w:rsidR="000F3AEB" w:rsidRDefault="00745A39" w:rsidP="000F3AEB">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⑷　混合器とは，</w:t>
      </w:r>
      <w:r w:rsidR="000F3AEB">
        <w:rPr>
          <w:rFonts w:asciiTheme="minorEastAsia" w:hAnsiTheme="minorEastAsia" w:cs="RyuminPro-Regular" w:hint="eastAsia"/>
          <w:kern w:val="0"/>
          <w:sz w:val="18"/>
          <w:szCs w:val="18"/>
        </w:rPr>
        <w:t>２</w:t>
      </w:r>
      <w:r w:rsidRPr="003D79F1">
        <w:rPr>
          <w:rFonts w:asciiTheme="minorEastAsia" w:hAnsiTheme="minorEastAsia" w:cs="RyuminPro-Regular" w:hint="eastAsia"/>
          <w:kern w:val="0"/>
          <w:sz w:val="18"/>
          <w:szCs w:val="18"/>
        </w:rPr>
        <w:t>以上の入力を混合する装置で，入力端子間相互の結合は，</w:t>
      </w:r>
    </w:p>
    <w:p w:rsidR="000F3AEB" w:rsidRDefault="00745A39" w:rsidP="000F3AEB">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無線機の機能を損傷させない程度の減衰性能を有するものをいう。</w:t>
      </w:r>
    </w:p>
    <w:p w:rsidR="000F3AEB" w:rsidRDefault="00745A39" w:rsidP="000F3AEB">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⑸　分配器とは，入力端子へ加えた信号を</w:t>
      </w:r>
      <w:r w:rsidR="000F3AEB">
        <w:rPr>
          <w:rFonts w:asciiTheme="minorEastAsia" w:hAnsiTheme="minorEastAsia" w:cs="RyuminPro-Regular" w:hint="eastAsia"/>
          <w:kern w:val="0"/>
          <w:sz w:val="18"/>
          <w:szCs w:val="18"/>
        </w:rPr>
        <w:t>２</w:t>
      </w:r>
      <w:r w:rsidRPr="003D79F1">
        <w:rPr>
          <w:rFonts w:asciiTheme="minorEastAsia" w:hAnsiTheme="minorEastAsia" w:cs="RyuminPro-Regular" w:hint="eastAsia"/>
          <w:kern w:val="0"/>
          <w:sz w:val="18"/>
          <w:szCs w:val="18"/>
        </w:rPr>
        <w:t>以上に分配する装置で方向性の</w:t>
      </w:r>
    </w:p>
    <w:p w:rsidR="000F3AEB" w:rsidRDefault="00745A39" w:rsidP="000F3AEB">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ないものをいう。</w:t>
      </w:r>
    </w:p>
    <w:p w:rsidR="000F3AEB" w:rsidRDefault="00745A39" w:rsidP="000F3AEB">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⑹　共用器とは，混合器，分波器等で構成され，</w:t>
      </w:r>
      <w:r w:rsidR="000F3AEB">
        <w:rPr>
          <w:rFonts w:asciiTheme="minorEastAsia" w:hAnsiTheme="minorEastAsia" w:cs="RyuminPro-Regular" w:hint="eastAsia"/>
          <w:kern w:val="0"/>
          <w:sz w:val="18"/>
          <w:szCs w:val="18"/>
        </w:rPr>
        <w:t>２</w:t>
      </w:r>
      <w:r w:rsidRPr="003D79F1">
        <w:rPr>
          <w:rFonts w:asciiTheme="minorEastAsia" w:hAnsiTheme="minorEastAsia" w:cs="RyuminPro-Regular" w:hint="eastAsia"/>
          <w:kern w:val="0"/>
          <w:sz w:val="18"/>
          <w:szCs w:val="18"/>
        </w:rPr>
        <w:t>以上の周波数を混合又は</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分波する装置で，感度抑圧，相互変調等による相互の妨害を生じさせない</w:t>
      </w:r>
    </w:p>
    <w:p w:rsidR="00745A39" w:rsidRPr="000F3AEB" w:rsidRDefault="00745A39" w:rsidP="000F3AEB">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ものをいう。</w:t>
      </w:r>
    </w:p>
    <w:p w:rsidR="000F3AEB" w:rsidRDefault="000F3AEB" w:rsidP="00745A39">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２</w:t>
      </w:r>
      <w:r w:rsidR="006D426D" w:rsidRPr="003D79F1">
        <w:rPr>
          <w:rFonts w:asciiTheme="minorEastAsia" w:hAnsiTheme="minorEastAsia" w:cs="FutoGoB101Pro-Bold" w:hint="eastAsia"/>
          <w:b/>
          <w:bCs/>
          <w:kern w:val="0"/>
          <w:sz w:val="18"/>
          <w:szCs w:val="18"/>
        </w:rPr>
        <w:t xml:space="preserve">　</w:t>
      </w:r>
      <w:r w:rsidR="00745A39" w:rsidRPr="003D79F1">
        <w:rPr>
          <w:rFonts w:asciiTheme="minorEastAsia" w:hAnsiTheme="minorEastAsia" w:cs="FutoGoB101Pro-Bold" w:hint="eastAsia"/>
          <w:b/>
          <w:bCs/>
          <w:kern w:val="0"/>
          <w:sz w:val="18"/>
          <w:szCs w:val="18"/>
        </w:rPr>
        <w:t>使用周波数</w:t>
      </w:r>
    </w:p>
    <w:p w:rsidR="00745A39" w:rsidRPr="000F3AEB" w:rsidRDefault="00745A39" w:rsidP="000F3AEB">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無線通信補助設備は，規則第</w:t>
      </w:r>
      <w:r w:rsidRPr="003D79F1">
        <w:rPr>
          <w:rFonts w:asciiTheme="minorEastAsia" w:hAnsiTheme="minorEastAsia" w:cs="RyuminPro-Regular"/>
          <w:kern w:val="0"/>
          <w:sz w:val="18"/>
          <w:szCs w:val="18"/>
        </w:rPr>
        <w:t>31</w:t>
      </w:r>
      <w:r w:rsidRPr="003D79F1">
        <w:rPr>
          <w:rFonts w:asciiTheme="minorEastAsia" w:hAnsiTheme="minorEastAsia" w:cs="RyuminPro-Regular" w:hint="eastAsia"/>
          <w:kern w:val="0"/>
          <w:sz w:val="18"/>
          <w:szCs w:val="18"/>
        </w:rPr>
        <w:t>条の</w:t>
      </w:r>
      <w:r w:rsidR="000F3AEB">
        <w:rPr>
          <w:rFonts w:asciiTheme="minorEastAsia" w:hAnsiTheme="minorEastAsia" w:cs="RyuminPro-Regular" w:hint="eastAsia"/>
          <w:kern w:val="0"/>
          <w:sz w:val="18"/>
          <w:szCs w:val="18"/>
        </w:rPr>
        <w:t>２</w:t>
      </w:r>
      <w:r w:rsidRPr="003D79F1">
        <w:rPr>
          <w:rFonts w:asciiTheme="minorEastAsia" w:hAnsiTheme="minorEastAsia" w:cs="RyuminPro-Regular" w:hint="eastAsia"/>
          <w:kern w:val="0"/>
          <w:sz w:val="18"/>
          <w:szCs w:val="18"/>
        </w:rPr>
        <w:t>の</w:t>
      </w:r>
      <w:r w:rsidR="000F3AEB">
        <w:rPr>
          <w:rFonts w:asciiTheme="minorEastAsia" w:hAnsiTheme="minorEastAsia" w:cs="RyuminPro-Regular" w:hint="eastAsia"/>
          <w:kern w:val="0"/>
          <w:sz w:val="18"/>
          <w:szCs w:val="18"/>
        </w:rPr>
        <w:t>２</w:t>
      </w:r>
      <w:r w:rsidRPr="003D79F1">
        <w:rPr>
          <w:rFonts w:asciiTheme="minorEastAsia" w:hAnsiTheme="minorEastAsia" w:cs="RyuminPro-Regular" w:hint="eastAsia"/>
          <w:kern w:val="0"/>
          <w:sz w:val="18"/>
          <w:szCs w:val="18"/>
        </w:rPr>
        <w:t>第</w:t>
      </w:r>
      <w:r w:rsidR="000F3AEB">
        <w:rPr>
          <w:rFonts w:asciiTheme="minorEastAsia" w:hAnsiTheme="minorEastAsia" w:cs="RyuminPro-Regular" w:hint="eastAsia"/>
          <w:kern w:val="0"/>
          <w:sz w:val="18"/>
          <w:szCs w:val="18"/>
        </w:rPr>
        <w:t>１</w:t>
      </w:r>
      <w:r w:rsidRPr="003D79F1">
        <w:rPr>
          <w:rFonts w:asciiTheme="minorEastAsia" w:hAnsiTheme="minorEastAsia" w:cs="RyuminPro-Regular" w:hint="eastAsia"/>
          <w:kern w:val="0"/>
          <w:sz w:val="18"/>
          <w:szCs w:val="18"/>
        </w:rPr>
        <w:t>号の規定によること。</w:t>
      </w:r>
    </w:p>
    <w:p w:rsidR="000F3AEB" w:rsidRDefault="000F3AEB" w:rsidP="000F3AEB">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３　</w:t>
      </w:r>
      <w:r w:rsidR="00745A39" w:rsidRPr="003D79F1">
        <w:rPr>
          <w:rFonts w:asciiTheme="minorEastAsia" w:hAnsiTheme="minorEastAsia" w:cs="FutoGoB101Pro-Bold" w:hint="eastAsia"/>
          <w:b/>
          <w:bCs/>
          <w:kern w:val="0"/>
          <w:sz w:val="18"/>
          <w:szCs w:val="18"/>
        </w:rPr>
        <w:t>設備方式及び機能</w:t>
      </w:r>
    </w:p>
    <w:p w:rsidR="000F3AEB" w:rsidRDefault="00745A39" w:rsidP="000F3AEB">
      <w:pPr>
        <w:autoSpaceDE w:val="0"/>
        <w:autoSpaceDN w:val="0"/>
        <w:adjustRightInd w:val="0"/>
        <w:ind w:firstLineChars="100" w:firstLine="18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⑴　無線通信補助設備の方式は，次のいずれかであること。</w:t>
      </w:r>
    </w:p>
    <w:p w:rsidR="000F3AEB" w:rsidRDefault="00745A39" w:rsidP="000F3AEB">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ア　漏洩同軸ケーブル方式</w:t>
      </w:r>
    </w:p>
    <w:p w:rsidR="000F3AEB" w:rsidRDefault="006D426D" w:rsidP="000F3AEB">
      <w:pPr>
        <w:autoSpaceDE w:val="0"/>
        <w:autoSpaceDN w:val="0"/>
        <w:adjustRightInd w:val="0"/>
        <w:ind w:firstLineChars="400" w:firstLine="72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漏洩同軸ケーブル，同軸ケーブル，分配器，接続端子，その他これら</w:t>
      </w:r>
    </w:p>
    <w:p w:rsidR="000F3AEB" w:rsidRDefault="00745A39" w:rsidP="000F3AEB">
      <w:pPr>
        <w:autoSpaceDE w:val="0"/>
        <w:autoSpaceDN w:val="0"/>
        <w:adjustRightInd w:val="0"/>
        <w:ind w:firstLineChars="300" w:firstLine="54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に類する器具で構成されているもの。</w:t>
      </w:r>
    </w:p>
    <w:p w:rsidR="000F3AEB" w:rsidRDefault="00745A39" w:rsidP="000F3AEB">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イ　漏洩同軸ケーブル及び空中線方式</w:t>
      </w:r>
    </w:p>
    <w:p w:rsidR="000F3AEB" w:rsidRDefault="00745A39" w:rsidP="000F3AEB">
      <w:pPr>
        <w:autoSpaceDE w:val="0"/>
        <w:autoSpaceDN w:val="0"/>
        <w:adjustRightInd w:val="0"/>
        <w:ind w:firstLineChars="400" w:firstLine="72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漏洩同軸ケーブル，空中線，同軸ケーブル，分配器，接続端子，その</w:t>
      </w:r>
    </w:p>
    <w:p w:rsidR="000F3AEB" w:rsidRDefault="00745A39" w:rsidP="000F3AEB">
      <w:pPr>
        <w:autoSpaceDE w:val="0"/>
        <w:autoSpaceDN w:val="0"/>
        <w:adjustRightInd w:val="0"/>
        <w:ind w:firstLineChars="300" w:firstLine="54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他これらに類する器具で構成されているもの</w:t>
      </w:r>
      <w:r w:rsidR="000F3AEB">
        <w:rPr>
          <w:rFonts w:asciiTheme="minorEastAsia" w:hAnsiTheme="minorEastAsia" w:cs="RyuminPro-Regular" w:hint="eastAsia"/>
          <w:kern w:val="0"/>
          <w:sz w:val="18"/>
          <w:szCs w:val="18"/>
        </w:rPr>
        <w:t>。</w:t>
      </w:r>
    </w:p>
    <w:p w:rsidR="000F3AEB" w:rsidRDefault="00745A39" w:rsidP="000F3AEB">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ウ　空中線方式</w:t>
      </w:r>
    </w:p>
    <w:p w:rsidR="000F3AEB" w:rsidRDefault="00745A39" w:rsidP="000F3AEB">
      <w:pPr>
        <w:autoSpaceDE w:val="0"/>
        <w:autoSpaceDN w:val="0"/>
        <w:adjustRightInd w:val="0"/>
        <w:ind w:firstLineChars="400" w:firstLine="72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空中線，同軸ケーブル，分配器，接続端子，その他これらに類する器</w:t>
      </w:r>
    </w:p>
    <w:p w:rsidR="000F3AEB" w:rsidRDefault="00745A39" w:rsidP="000F3AEB">
      <w:pPr>
        <w:autoSpaceDE w:val="0"/>
        <w:autoSpaceDN w:val="0"/>
        <w:adjustRightInd w:val="0"/>
        <w:ind w:firstLineChars="300" w:firstLine="54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具で構成されているもの。</w:t>
      </w:r>
    </w:p>
    <w:p w:rsidR="000F3AEB" w:rsidRDefault="00745A39" w:rsidP="000F3AEB">
      <w:pPr>
        <w:autoSpaceDE w:val="0"/>
        <w:autoSpaceDN w:val="0"/>
        <w:adjustRightInd w:val="0"/>
        <w:ind w:firstLineChars="100" w:firstLine="18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⑵　無線通信補助設備は，次によること。</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ア　電波をふく射する漏洩同軸ケーブル及び空中線は防火対象物の屋内の</w:t>
      </w:r>
    </w:p>
    <w:p w:rsidR="000F3AEB" w:rsidRDefault="00745A39" w:rsidP="000F3AEB">
      <w:pPr>
        <w:autoSpaceDE w:val="0"/>
        <w:autoSpaceDN w:val="0"/>
        <w:adjustRightInd w:val="0"/>
        <w:ind w:firstLineChars="300" w:firstLine="54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部分に設けること。◆</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イ　当該防火対象物以外の部分への電波の漏洩は，できる限り少なくし，</w:t>
      </w:r>
    </w:p>
    <w:p w:rsidR="000F3AEB" w:rsidRDefault="00745A39" w:rsidP="000F3AEB">
      <w:pPr>
        <w:autoSpaceDE w:val="0"/>
        <w:autoSpaceDN w:val="0"/>
        <w:adjustRightInd w:val="0"/>
        <w:ind w:firstLineChars="300" w:firstLine="54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他の無線局の運用に支障を与えないこと。</w:t>
      </w:r>
    </w:p>
    <w:p w:rsidR="000F3AEB" w:rsidRDefault="00745A39" w:rsidP="000F3AEB">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ウ　放送受信設備に妨害を与えないこと。</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エ　その他，有線電気通信設備令（昭和</w:t>
      </w:r>
      <w:r w:rsidRPr="003D79F1">
        <w:rPr>
          <w:rFonts w:asciiTheme="minorEastAsia" w:hAnsiTheme="minorEastAsia" w:cs="RyuminPro-Regular"/>
          <w:kern w:val="0"/>
          <w:sz w:val="18"/>
          <w:szCs w:val="18"/>
        </w:rPr>
        <w:t>28</w:t>
      </w:r>
      <w:r w:rsidRPr="003D79F1">
        <w:rPr>
          <w:rFonts w:asciiTheme="minorEastAsia" w:hAnsiTheme="minorEastAsia" w:cs="RyuminPro-Regular" w:hint="eastAsia"/>
          <w:kern w:val="0"/>
          <w:sz w:val="18"/>
          <w:szCs w:val="18"/>
        </w:rPr>
        <w:t>年政令第</w:t>
      </w:r>
      <w:r w:rsidRPr="003D79F1">
        <w:rPr>
          <w:rFonts w:asciiTheme="minorEastAsia" w:hAnsiTheme="minorEastAsia" w:cs="RyuminPro-Regular"/>
          <w:kern w:val="0"/>
          <w:sz w:val="18"/>
          <w:szCs w:val="18"/>
        </w:rPr>
        <w:t>131</w:t>
      </w:r>
      <w:r w:rsidRPr="003D79F1">
        <w:rPr>
          <w:rFonts w:asciiTheme="minorEastAsia" w:hAnsiTheme="minorEastAsia" w:cs="RyuminPro-Regular" w:hint="eastAsia"/>
          <w:kern w:val="0"/>
          <w:sz w:val="18"/>
          <w:szCs w:val="18"/>
        </w:rPr>
        <w:t>号）に定める規定に</w:t>
      </w:r>
    </w:p>
    <w:p w:rsidR="000F3AEB" w:rsidRDefault="00745A39" w:rsidP="000F3AEB">
      <w:pPr>
        <w:autoSpaceDE w:val="0"/>
        <w:autoSpaceDN w:val="0"/>
        <w:adjustRightInd w:val="0"/>
        <w:ind w:firstLineChars="300" w:firstLine="54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適合すること。</w:t>
      </w:r>
    </w:p>
    <w:p w:rsidR="000F3AEB" w:rsidRDefault="00745A39" w:rsidP="000F3AEB">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lastRenderedPageBreak/>
        <w:t>⑶　無線通信補助設備に他の用途を共用する場合には，次の用途以外の接続</w:t>
      </w:r>
    </w:p>
    <w:p w:rsidR="000F3AEB" w:rsidRDefault="00745A39" w:rsidP="000F3AEB">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端子を設けないこと。</w:t>
      </w:r>
    </w:p>
    <w:p w:rsidR="000F3AEB" w:rsidRDefault="00745A39" w:rsidP="000F3AEB">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ア　警察用の無線通信</w:t>
      </w:r>
    </w:p>
    <w:p w:rsidR="000F3AEB" w:rsidRDefault="000F3AEB" w:rsidP="000F3AEB">
      <w:pPr>
        <w:autoSpaceDE w:val="0"/>
        <w:autoSpaceDN w:val="0"/>
        <w:adjustRightInd w:val="0"/>
        <w:ind w:firstLineChars="200" w:firstLine="360"/>
        <w:jc w:val="left"/>
        <w:rPr>
          <w:rFonts w:asciiTheme="minorEastAsia" w:hAnsiTheme="minorEastAsia" w:cs="FutoGoB101Pro-Bold"/>
          <w:b/>
          <w:bCs/>
          <w:kern w:val="0"/>
          <w:sz w:val="18"/>
          <w:szCs w:val="18"/>
        </w:rPr>
      </w:pPr>
      <w:r w:rsidRPr="000F3AEB">
        <w:rPr>
          <w:rFonts w:asciiTheme="minorEastAsia" w:hAnsiTheme="minorEastAsia" w:cs="FutoGoB101Pro-Bold" w:hint="eastAsia"/>
          <w:kern w:val="0"/>
          <w:sz w:val="18"/>
          <w:szCs w:val="18"/>
        </w:rPr>
        <w:t>イ</w:t>
      </w:r>
      <w:r w:rsidR="00745A39" w:rsidRPr="003D79F1">
        <w:rPr>
          <w:rFonts w:asciiTheme="minorEastAsia" w:hAnsiTheme="minorEastAsia" w:cs="RyuminPro-Regular" w:hint="eastAsia"/>
          <w:kern w:val="0"/>
          <w:sz w:val="18"/>
          <w:szCs w:val="18"/>
        </w:rPr>
        <w:t xml:space="preserve">　防災管理用の無線通信</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 xml:space="preserve">ウ　</w:t>
      </w:r>
      <w:r w:rsidR="000F3AEB">
        <w:rPr>
          <w:rFonts w:asciiTheme="minorEastAsia" w:hAnsiTheme="minorEastAsia" w:cs="RyuminPro-Regular" w:hint="eastAsia"/>
          <w:kern w:val="0"/>
          <w:sz w:val="18"/>
          <w:szCs w:val="18"/>
        </w:rPr>
        <w:t>前</w:t>
      </w:r>
      <w:r w:rsidRPr="003D79F1">
        <w:rPr>
          <w:rFonts w:asciiTheme="minorEastAsia" w:hAnsiTheme="minorEastAsia" w:cs="RyuminPro-Regular" w:hint="eastAsia"/>
          <w:kern w:val="0"/>
          <w:sz w:val="18"/>
          <w:szCs w:val="18"/>
        </w:rPr>
        <w:t>ア及びイ以外の用途に使用するもので，電波法（昭和</w:t>
      </w:r>
      <w:r w:rsidRPr="003D79F1">
        <w:rPr>
          <w:rFonts w:asciiTheme="minorEastAsia" w:hAnsiTheme="minorEastAsia" w:cs="RyuminPro-Regular"/>
          <w:kern w:val="0"/>
          <w:sz w:val="18"/>
          <w:szCs w:val="18"/>
        </w:rPr>
        <w:t>25</w:t>
      </w:r>
      <w:r w:rsidRPr="003D79F1">
        <w:rPr>
          <w:rFonts w:asciiTheme="minorEastAsia" w:hAnsiTheme="minorEastAsia" w:cs="RyuminPro-Regular" w:hint="eastAsia"/>
          <w:kern w:val="0"/>
          <w:sz w:val="18"/>
          <w:szCs w:val="18"/>
        </w:rPr>
        <w:t>年法律第</w:t>
      </w:r>
      <w:r w:rsidR="006D426D" w:rsidRPr="003D79F1">
        <w:rPr>
          <w:rFonts w:asciiTheme="minorEastAsia" w:hAnsiTheme="minorEastAsia" w:cs="RyuminPro-Regular"/>
          <w:kern w:val="0"/>
          <w:sz w:val="18"/>
          <w:szCs w:val="18"/>
        </w:rPr>
        <w:t>13</w:t>
      </w:r>
      <w:r w:rsidR="006D426D" w:rsidRPr="003D79F1">
        <w:rPr>
          <w:rFonts w:asciiTheme="minorEastAsia" w:hAnsiTheme="minorEastAsia" w:cs="RyuminPro-Regular" w:hint="eastAsia"/>
          <w:kern w:val="0"/>
          <w:sz w:val="18"/>
          <w:szCs w:val="18"/>
        </w:rPr>
        <w:t>1</w:t>
      </w:r>
    </w:p>
    <w:p w:rsidR="000F3AEB" w:rsidRDefault="00745A39" w:rsidP="000F3AEB">
      <w:pPr>
        <w:autoSpaceDE w:val="0"/>
        <w:autoSpaceDN w:val="0"/>
        <w:adjustRightInd w:val="0"/>
        <w:ind w:firstLineChars="300" w:firstLine="54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号又は電気通信事業法（昭和</w:t>
      </w:r>
      <w:r w:rsidRPr="003D79F1">
        <w:rPr>
          <w:rFonts w:asciiTheme="minorEastAsia" w:hAnsiTheme="minorEastAsia" w:cs="RyuminPro-Regular"/>
          <w:kern w:val="0"/>
          <w:sz w:val="18"/>
          <w:szCs w:val="18"/>
        </w:rPr>
        <w:t>59</w:t>
      </w:r>
      <w:r w:rsidRPr="003D79F1">
        <w:rPr>
          <w:rFonts w:asciiTheme="minorEastAsia" w:hAnsiTheme="minorEastAsia" w:cs="RyuminPro-Regular" w:hint="eastAsia"/>
          <w:kern w:val="0"/>
          <w:sz w:val="18"/>
          <w:szCs w:val="18"/>
        </w:rPr>
        <w:t>年法律第</w:t>
      </w:r>
      <w:r w:rsidRPr="003D79F1">
        <w:rPr>
          <w:rFonts w:asciiTheme="minorEastAsia" w:hAnsiTheme="minorEastAsia" w:cs="RyuminPro-Regular"/>
          <w:kern w:val="0"/>
          <w:sz w:val="18"/>
          <w:szCs w:val="18"/>
        </w:rPr>
        <w:t>86</w:t>
      </w:r>
      <w:r w:rsidRPr="003D79F1">
        <w:rPr>
          <w:rFonts w:asciiTheme="minorEastAsia" w:hAnsiTheme="minorEastAsia" w:cs="RyuminPro-Regular" w:hint="eastAsia"/>
          <w:kern w:val="0"/>
          <w:sz w:val="18"/>
          <w:szCs w:val="18"/>
        </w:rPr>
        <w:t>号）で認める無線通信又は有</w:t>
      </w:r>
    </w:p>
    <w:p w:rsidR="000F3AEB" w:rsidRDefault="00745A39" w:rsidP="000F3AEB">
      <w:pPr>
        <w:autoSpaceDE w:val="0"/>
        <w:autoSpaceDN w:val="0"/>
        <w:adjustRightInd w:val="0"/>
        <w:ind w:firstLineChars="300" w:firstLine="54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線通信</w:t>
      </w:r>
    </w:p>
    <w:p w:rsidR="000F3AEB" w:rsidRDefault="00745A39" w:rsidP="000F3AEB">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 xml:space="preserve">⑷　</w:t>
      </w:r>
      <w:r w:rsidR="000F3AEB">
        <w:rPr>
          <w:rFonts w:asciiTheme="minorEastAsia" w:hAnsiTheme="minorEastAsia" w:cs="RyuminPro-Regular" w:hint="eastAsia"/>
          <w:kern w:val="0"/>
          <w:sz w:val="18"/>
          <w:szCs w:val="18"/>
        </w:rPr>
        <w:t>前</w:t>
      </w:r>
      <w:r w:rsidRPr="003D79F1">
        <w:rPr>
          <w:rFonts w:asciiTheme="minorEastAsia" w:hAnsiTheme="minorEastAsia" w:cs="RyuminPro-Regular" w:hint="eastAsia"/>
          <w:kern w:val="0"/>
          <w:sz w:val="18"/>
          <w:szCs w:val="18"/>
        </w:rPr>
        <w:t>⑶の用途と共用する場合には，共用器を設けること。ただし，共用器</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を設けなくとも使用周波数から感度抑圧，相互変調等による相互の妨害を</w:t>
      </w:r>
    </w:p>
    <w:p w:rsidR="000F3AEB" w:rsidRDefault="00745A39" w:rsidP="000F3AEB">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生じないものは，この限りでない。◆</w:t>
      </w:r>
    </w:p>
    <w:p w:rsidR="000F3AEB" w:rsidRDefault="00745A39" w:rsidP="000F3AEB">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⑸　接続端子に無線機を接続し，防火対象物内を移動する無線機と通信を行</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った場合，全区域にわたり無線連絡ができること｡ただし，次に掲げる部分</w:t>
      </w:r>
    </w:p>
    <w:p w:rsidR="000F3AEB" w:rsidRDefault="00745A39" w:rsidP="000F3AEB">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は，この限りでない</w:t>
      </w:r>
      <w:r w:rsidR="000F3AEB">
        <w:rPr>
          <w:rFonts w:asciiTheme="minorEastAsia" w:hAnsiTheme="minorEastAsia" w:cs="RyuminPro-Regular" w:hint="eastAsia"/>
          <w:kern w:val="0"/>
          <w:sz w:val="18"/>
          <w:szCs w:val="18"/>
        </w:rPr>
        <w:t>。</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ア　耐火構造及び特定防火設備である防火戸で区画された床面積の合計が</w:t>
      </w:r>
    </w:p>
    <w:p w:rsidR="000F3AEB" w:rsidRDefault="00745A39" w:rsidP="000F3AEB">
      <w:pPr>
        <w:autoSpaceDE w:val="0"/>
        <w:autoSpaceDN w:val="0"/>
        <w:adjustRightInd w:val="0"/>
        <w:ind w:firstLineChars="300" w:firstLine="540"/>
        <w:jc w:val="left"/>
        <w:rPr>
          <w:rFonts w:asciiTheme="minorEastAsia" w:hAnsiTheme="minorEastAsia" w:cs="FutoGoB101Pro-Bold"/>
          <w:b/>
          <w:bCs/>
          <w:kern w:val="0"/>
          <w:sz w:val="18"/>
          <w:szCs w:val="18"/>
        </w:rPr>
      </w:pPr>
      <w:r w:rsidRPr="003D79F1">
        <w:rPr>
          <w:rFonts w:asciiTheme="minorEastAsia" w:hAnsiTheme="minorEastAsia" w:cs="RyuminPro-Regular"/>
          <w:kern w:val="0"/>
          <w:sz w:val="18"/>
          <w:szCs w:val="18"/>
        </w:rPr>
        <w:t>100</w:t>
      </w:r>
      <w:r w:rsidRPr="003D79F1">
        <w:rPr>
          <w:rFonts w:asciiTheme="minorEastAsia" w:hAnsiTheme="minorEastAsia" w:cs="RyuminPro-Regular" w:hint="eastAsia"/>
          <w:kern w:val="0"/>
          <w:sz w:val="18"/>
          <w:szCs w:val="18"/>
        </w:rPr>
        <w:t>㎡以下の倉庫，機械室，電気室，その他これらに類する部分。</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イ　室内の各部分から</w:t>
      </w:r>
      <w:r w:rsidR="000F3AEB">
        <w:rPr>
          <w:rFonts w:asciiTheme="minorEastAsia" w:hAnsiTheme="minorEastAsia" w:cs="RyuminPro-Regular" w:hint="eastAsia"/>
          <w:kern w:val="0"/>
          <w:sz w:val="18"/>
          <w:szCs w:val="18"/>
        </w:rPr>
        <w:t>１</w:t>
      </w:r>
      <w:r w:rsidRPr="003D79F1">
        <w:rPr>
          <w:rFonts w:asciiTheme="minorEastAsia" w:hAnsiTheme="minorEastAsia" w:cs="RyuminPro-Regular" w:hint="eastAsia"/>
          <w:kern w:val="0"/>
          <w:sz w:val="18"/>
          <w:szCs w:val="18"/>
        </w:rPr>
        <w:t>の出入口までの歩行距離が</w:t>
      </w:r>
      <w:r w:rsidRPr="003D79F1">
        <w:rPr>
          <w:rFonts w:asciiTheme="minorEastAsia" w:hAnsiTheme="minorEastAsia" w:cs="RyuminPro-Regular"/>
          <w:kern w:val="0"/>
          <w:sz w:val="18"/>
          <w:szCs w:val="18"/>
        </w:rPr>
        <w:t>20</w:t>
      </w:r>
      <w:r w:rsidRPr="003D79F1">
        <w:rPr>
          <w:rFonts w:asciiTheme="minorEastAsia" w:hAnsiTheme="minorEastAsia" w:cs="RyuminPro-Regular" w:hint="eastAsia"/>
          <w:kern w:val="0"/>
          <w:sz w:val="18"/>
          <w:szCs w:val="18"/>
        </w:rPr>
        <w:t>ｍ以下の室で，各出</w:t>
      </w:r>
    </w:p>
    <w:p w:rsidR="000F3AEB" w:rsidRDefault="00745A39" w:rsidP="000F3AEB">
      <w:pPr>
        <w:autoSpaceDE w:val="0"/>
        <w:autoSpaceDN w:val="0"/>
        <w:adjustRightInd w:val="0"/>
        <w:ind w:firstLineChars="300" w:firstLine="54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入口のシャッター及び扉が閉じられた状態における当該室内の部分。</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ウ　柱，壁，金属物等のある場所のうち電波が著しく遮へいされるきん少</w:t>
      </w:r>
    </w:p>
    <w:p w:rsidR="000F3AEB" w:rsidRDefault="00745A39" w:rsidP="000F3AEB">
      <w:pPr>
        <w:autoSpaceDE w:val="0"/>
        <w:autoSpaceDN w:val="0"/>
        <w:adjustRightInd w:val="0"/>
        <w:ind w:firstLineChars="300" w:firstLine="54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な部分</w:t>
      </w:r>
      <w:r w:rsidR="000F3AEB">
        <w:rPr>
          <w:rFonts w:asciiTheme="minorEastAsia" w:hAnsiTheme="minorEastAsia" w:cs="RyuminPro-Regular" w:hint="eastAsia"/>
          <w:kern w:val="0"/>
          <w:sz w:val="18"/>
          <w:szCs w:val="18"/>
        </w:rPr>
        <w:t>。</w:t>
      </w:r>
    </w:p>
    <w:p w:rsidR="000F3AEB" w:rsidRDefault="00745A39" w:rsidP="000F3AEB">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 xml:space="preserve">⑹　</w:t>
      </w:r>
      <w:r w:rsidR="000F3AEB">
        <w:rPr>
          <w:rFonts w:asciiTheme="minorEastAsia" w:hAnsiTheme="minorEastAsia" w:cs="RyuminPro-Regular" w:hint="eastAsia"/>
          <w:kern w:val="0"/>
          <w:sz w:val="18"/>
          <w:szCs w:val="18"/>
        </w:rPr>
        <w:t>１</w:t>
      </w:r>
      <w:r w:rsidRPr="003D79F1">
        <w:rPr>
          <w:rFonts w:asciiTheme="minorEastAsia" w:hAnsiTheme="minorEastAsia" w:cs="RyuminPro-Regular" w:hint="eastAsia"/>
          <w:kern w:val="0"/>
          <w:sz w:val="18"/>
          <w:szCs w:val="18"/>
        </w:rPr>
        <w:t>の接続端子に無線機を接続した場合，他の同一周波数の接続端子に接</w:t>
      </w:r>
    </w:p>
    <w:p w:rsidR="0098469B" w:rsidRPr="000F3AEB" w:rsidRDefault="00745A39" w:rsidP="000F3AEB">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続した無線機と通話できること。◆</w:t>
      </w:r>
    </w:p>
    <w:p w:rsidR="000F3AEB" w:rsidRDefault="000F3AEB" w:rsidP="000F3AEB">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４</w:t>
      </w:r>
      <w:r w:rsidR="006D426D" w:rsidRPr="003D79F1">
        <w:rPr>
          <w:rFonts w:asciiTheme="minorEastAsia" w:hAnsiTheme="minorEastAsia" w:cs="FutoGoB101Pro-Bold" w:hint="eastAsia"/>
          <w:b/>
          <w:bCs/>
          <w:kern w:val="0"/>
          <w:sz w:val="18"/>
          <w:szCs w:val="18"/>
        </w:rPr>
        <w:t xml:space="preserve">　</w:t>
      </w:r>
      <w:r w:rsidR="00745A39" w:rsidRPr="003D79F1">
        <w:rPr>
          <w:rFonts w:asciiTheme="minorEastAsia" w:hAnsiTheme="minorEastAsia" w:cs="FutoGoB101Pro-Bold" w:hint="eastAsia"/>
          <w:b/>
          <w:bCs/>
          <w:kern w:val="0"/>
          <w:sz w:val="18"/>
          <w:szCs w:val="18"/>
        </w:rPr>
        <w:t>接続端子等（消防の用に供するものに限る。）</w:t>
      </w:r>
    </w:p>
    <w:p w:rsidR="000F3AEB" w:rsidRDefault="00745A39" w:rsidP="000F3AEB">
      <w:pPr>
        <w:autoSpaceDE w:val="0"/>
        <w:autoSpaceDN w:val="0"/>
        <w:adjustRightInd w:val="0"/>
        <w:ind w:firstLineChars="100" w:firstLine="18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⑴　接続端子は規則第</w:t>
      </w:r>
      <w:r w:rsidRPr="003D79F1">
        <w:rPr>
          <w:rFonts w:asciiTheme="minorEastAsia" w:hAnsiTheme="minorEastAsia" w:cs="RyuminPro-Regular"/>
          <w:kern w:val="0"/>
          <w:sz w:val="18"/>
          <w:szCs w:val="18"/>
        </w:rPr>
        <w:t>31</w:t>
      </w:r>
      <w:r w:rsidRPr="003D79F1">
        <w:rPr>
          <w:rFonts w:asciiTheme="minorEastAsia" w:hAnsiTheme="minorEastAsia" w:cs="RyuminPro-Regular" w:hint="eastAsia"/>
          <w:kern w:val="0"/>
          <w:sz w:val="18"/>
          <w:szCs w:val="18"/>
        </w:rPr>
        <w:t>条の</w:t>
      </w:r>
      <w:r w:rsidR="000F3AEB">
        <w:rPr>
          <w:rFonts w:asciiTheme="minorEastAsia" w:hAnsiTheme="minorEastAsia" w:cs="RyuminPro-Regular" w:hint="eastAsia"/>
          <w:kern w:val="0"/>
          <w:sz w:val="18"/>
          <w:szCs w:val="18"/>
        </w:rPr>
        <w:t>２</w:t>
      </w:r>
      <w:r w:rsidRPr="003D79F1">
        <w:rPr>
          <w:rFonts w:asciiTheme="minorEastAsia" w:hAnsiTheme="minorEastAsia" w:cs="RyuminPro-Regular" w:hint="eastAsia"/>
          <w:kern w:val="0"/>
          <w:sz w:val="18"/>
          <w:szCs w:val="18"/>
        </w:rPr>
        <w:t>の</w:t>
      </w:r>
      <w:r w:rsidR="000F3AEB">
        <w:rPr>
          <w:rFonts w:asciiTheme="minorEastAsia" w:hAnsiTheme="minorEastAsia" w:cs="RyuminPro-Regular" w:hint="eastAsia"/>
          <w:kern w:val="0"/>
          <w:sz w:val="18"/>
          <w:szCs w:val="18"/>
        </w:rPr>
        <w:t>２</w:t>
      </w:r>
      <w:r w:rsidRPr="003D79F1">
        <w:rPr>
          <w:rFonts w:asciiTheme="minorEastAsia" w:hAnsiTheme="minorEastAsia" w:cs="RyuminPro-Regular" w:hint="eastAsia"/>
          <w:kern w:val="0"/>
          <w:sz w:val="18"/>
          <w:szCs w:val="18"/>
        </w:rPr>
        <w:t>第</w:t>
      </w:r>
      <w:r w:rsidR="000F3AEB">
        <w:rPr>
          <w:rFonts w:asciiTheme="minorEastAsia" w:hAnsiTheme="minorEastAsia" w:cs="RyuminPro-Regular" w:hint="eastAsia"/>
          <w:kern w:val="0"/>
          <w:sz w:val="18"/>
          <w:szCs w:val="18"/>
        </w:rPr>
        <w:t>８</w:t>
      </w:r>
      <w:r w:rsidRPr="003D79F1">
        <w:rPr>
          <w:rFonts w:asciiTheme="minorEastAsia" w:hAnsiTheme="minorEastAsia" w:cs="RyuminPro-Regular" w:hint="eastAsia"/>
          <w:kern w:val="0"/>
          <w:sz w:val="18"/>
          <w:szCs w:val="18"/>
        </w:rPr>
        <w:t>号の規定によるほか，次によること。</w:t>
      </w:r>
    </w:p>
    <w:p w:rsidR="000F3AEB" w:rsidRDefault="00745A39" w:rsidP="000F3AEB">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ア　地上に設ける接続端子は次の点に留意すること。◆</w:t>
      </w:r>
    </w:p>
    <w:p w:rsidR="000F3AEB" w:rsidRDefault="0098469B" w:rsidP="000F3AEB">
      <w:pPr>
        <w:autoSpaceDE w:val="0"/>
        <w:autoSpaceDN w:val="0"/>
        <w:adjustRightInd w:val="0"/>
        <w:ind w:firstLineChars="600" w:firstLine="540"/>
        <w:jc w:val="left"/>
        <w:rPr>
          <w:rFonts w:asciiTheme="minorEastAsia" w:hAnsiTheme="minorEastAsia" w:cs="FutoGoB101Pro-Bold"/>
          <w:b/>
          <w:bCs/>
          <w:kern w:val="0"/>
          <w:sz w:val="18"/>
          <w:szCs w:val="18"/>
        </w:rPr>
      </w:pPr>
      <w:r w:rsidRPr="000F3AEB">
        <w:rPr>
          <w:rFonts w:asciiTheme="minorEastAsia" w:hAnsiTheme="minorEastAsia" w:cs="RyuminPro-Regular" w:hint="eastAsia"/>
          <w:w w:val="50"/>
          <w:kern w:val="0"/>
          <w:sz w:val="18"/>
          <w:szCs w:val="18"/>
          <w:fitText w:val="180" w:id="-1198328832"/>
        </w:rPr>
        <w:t>(</w:t>
      </w:r>
      <w:r w:rsidR="00745A39" w:rsidRPr="000F3AEB">
        <w:rPr>
          <w:rFonts w:asciiTheme="minorEastAsia" w:hAnsiTheme="minorEastAsia" w:cs="RyuminPro-Regular" w:hint="eastAsia"/>
          <w:w w:val="50"/>
          <w:kern w:val="0"/>
          <w:sz w:val="18"/>
          <w:szCs w:val="18"/>
          <w:fitText w:val="180" w:id="-1198328832"/>
        </w:rPr>
        <w:t>ア</w:t>
      </w:r>
      <w:r w:rsidRPr="000F3AEB">
        <w:rPr>
          <w:rFonts w:asciiTheme="minorEastAsia" w:hAnsiTheme="minorEastAsia" w:cs="RyuminPro-Regular" w:hint="eastAsia"/>
          <w:w w:val="50"/>
          <w:kern w:val="0"/>
          <w:sz w:val="18"/>
          <w:szCs w:val="18"/>
          <w:fitText w:val="180" w:id="-1198328832"/>
        </w:rPr>
        <w:t>)</w:t>
      </w:r>
      <w:r w:rsidR="00745A39" w:rsidRPr="003D79F1">
        <w:rPr>
          <w:rFonts w:asciiTheme="minorEastAsia" w:hAnsiTheme="minorEastAsia" w:cs="RyuminPro-Regular" w:hint="eastAsia"/>
          <w:kern w:val="0"/>
          <w:sz w:val="18"/>
          <w:szCs w:val="18"/>
        </w:rPr>
        <w:t xml:space="preserve">　現場指揮所としてのスペースが確保できること。</w:t>
      </w:r>
    </w:p>
    <w:p w:rsidR="000F3AEB" w:rsidRDefault="0098469B" w:rsidP="000F3AEB">
      <w:pPr>
        <w:autoSpaceDE w:val="0"/>
        <w:autoSpaceDN w:val="0"/>
        <w:adjustRightInd w:val="0"/>
        <w:ind w:firstLineChars="600" w:firstLine="540"/>
        <w:jc w:val="left"/>
        <w:rPr>
          <w:rFonts w:asciiTheme="minorEastAsia" w:hAnsiTheme="minorEastAsia" w:cs="RyuminPro-Regular"/>
          <w:kern w:val="0"/>
          <w:sz w:val="18"/>
          <w:szCs w:val="18"/>
        </w:rPr>
      </w:pPr>
      <w:r w:rsidRPr="000F3AEB">
        <w:rPr>
          <w:rFonts w:asciiTheme="minorEastAsia" w:hAnsiTheme="minorEastAsia" w:cs="RyuminPro-Regular" w:hint="eastAsia"/>
          <w:w w:val="50"/>
          <w:kern w:val="0"/>
          <w:sz w:val="18"/>
          <w:szCs w:val="18"/>
          <w:fitText w:val="180" w:id="-1198328831"/>
        </w:rPr>
        <w:t>(</w:t>
      </w:r>
      <w:r w:rsidR="00745A39" w:rsidRPr="000F3AEB">
        <w:rPr>
          <w:rFonts w:asciiTheme="minorEastAsia" w:hAnsiTheme="minorEastAsia" w:cs="RyuminPro-Regular" w:hint="eastAsia"/>
          <w:w w:val="50"/>
          <w:kern w:val="0"/>
          <w:sz w:val="18"/>
          <w:szCs w:val="18"/>
          <w:fitText w:val="180" w:id="-1198328831"/>
        </w:rPr>
        <w:t>イ</w:t>
      </w:r>
      <w:r w:rsidRPr="000F3AEB">
        <w:rPr>
          <w:rFonts w:asciiTheme="minorEastAsia" w:hAnsiTheme="minorEastAsia" w:cs="RyuminPro-Regular" w:hint="eastAsia"/>
          <w:w w:val="50"/>
          <w:kern w:val="0"/>
          <w:sz w:val="18"/>
          <w:szCs w:val="18"/>
          <w:fitText w:val="180" w:id="-1198328831"/>
        </w:rPr>
        <w:t>)</w:t>
      </w:r>
      <w:r w:rsidR="00745A39" w:rsidRPr="003D79F1">
        <w:rPr>
          <w:rFonts w:asciiTheme="minorEastAsia" w:hAnsiTheme="minorEastAsia" w:cs="RyuminPro-Regular" w:hint="eastAsia"/>
          <w:kern w:val="0"/>
          <w:sz w:val="18"/>
          <w:szCs w:val="18"/>
        </w:rPr>
        <w:t xml:space="preserve">　ポンプ車又は無線車の接近が容易な場所で，かつ，車載無線により</w:t>
      </w:r>
    </w:p>
    <w:p w:rsidR="000F3AEB" w:rsidRDefault="00745A39" w:rsidP="000F3AEB">
      <w:pPr>
        <w:autoSpaceDE w:val="0"/>
        <w:autoSpaceDN w:val="0"/>
        <w:adjustRightInd w:val="0"/>
        <w:ind w:firstLineChars="400" w:firstLine="72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基地局と通信できること。</w:t>
      </w:r>
    </w:p>
    <w:p w:rsidR="000F3AEB" w:rsidRDefault="0098469B" w:rsidP="000F3AEB">
      <w:pPr>
        <w:autoSpaceDE w:val="0"/>
        <w:autoSpaceDN w:val="0"/>
        <w:adjustRightInd w:val="0"/>
        <w:ind w:firstLineChars="600" w:firstLine="540"/>
        <w:jc w:val="left"/>
        <w:rPr>
          <w:rFonts w:asciiTheme="minorEastAsia" w:hAnsiTheme="minorEastAsia" w:cs="FutoGoB101Pro-Bold"/>
          <w:b/>
          <w:bCs/>
          <w:kern w:val="0"/>
          <w:sz w:val="18"/>
          <w:szCs w:val="18"/>
        </w:rPr>
      </w:pPr>
      <w:r w:rsidRPr="000F3AEB">
        <w:rPr>
          <w:rFonts w:asciiTheme="minorEastAsia" w:hAnsiTheme="minorEastAsia" w:cs="RyuminPro-Regular" w:hint="eastAsia"/>
          <w:w w:val="50"/>
          <w:kern w:val="0"/>
          <w:sz w:val="18"/>
          <w:szCs w:val="18"/>
          <w:fitText w:val="180" w:id="-1198328830"/>
        </w:rPr>
        <w:t>(</w:t>
      </w:r>
      <w:r w:rsidR="00745A39" w:rsidRPr="000F3AEB">
        <w:rPr>
          <w:rFonts w:asciiTheme="minorEastAsia" w:hAnsiTheme="minorEastAsia" w:cs="RyuminPro-Regular" w:hint="eastAsia"/>
          <w:w w:val="50"/>
          <w:kern w:val="0"/>
          <w:sz w:val="18"/>
          <w:szCs w:val="18"/>
          <w:fitText w:val="180" w:id="-1198328830"/>
        </w:rPr>
        <w:t>ウ</w:t>
      </w:r>
      <w:r w:rsidRPr="000F3AEB">
        <w:rPr>
          <w:rFonts w:asciiTheme="minorEastAsia" w:hAnsiTheme="minorEastAsia" w:cs="RyuminPro-Regular" w:hint="eastAsia"/>
          <w:w w:val="50"/>
          <w:kern w:val="0"/>
          <w:sz w:val="18"/>
          <w:szCs w:val="18"/>
          <w:fitText w:val="180" w:id="-1198328830"/>
        </w:rPr>
        <w:t>)</w:t>
      </w:r>
      <w:r w:rsidR="00745A39" w:rsidRPr="003D79F1">
        <w:rPr>
          <w:rFonts w:asciiTheme="minorEastAsia" w:hAnsiTheme="minorEastAsia" w:cs="RyuminPro-Regular" w:hint="eastAsia"/>
          <w:kern w:val="0"/>
          <w:sz w:val="18"/>
          <w:szCs w:val="18"/>
        </w:rPr>
        <w:t xml:space="preserve">　消防活動上の障害とならない場所であること。</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 xml:space="preserve">イ　</w:t>
      </w:r>
      <w:r w:rsidR="000F3AEB">
        <w:rPr>
          <w:rFonts w:asciiTheme="minorEastAsia" w:hAnsiTheme="minorEastAsia" w:cs="RyuminPro-Regular" w:hint="eastAsia"/>
          <w:kern w:val="0"/>
          <w:sz w:val="18"/>
          <w:szCs w:val="18"/>
        </w:rPr>
        <w:t>前</w:t>
      </w:r>
      <w:r w:rsidRPr="003D79F1">
        <w:rPr>
          <w:rFonts w:asciiTheme="minorEastAsia" w:hAnsiTheme="minorEastAsia" w:cs="RyuminPro-Regular" w:hint="eastAsia"/>
          <w:kern w:val="0"/>
          <w:sz w:val="18"/>
          <w:szCs w:val="18"/>
        </w:rPr>
        <w:t>アにより地上に設ける接続端子の数は，</w:t>
      </w:r>
      <w:r w:rsidR="000F3AEB">
        <w:rPr>
          <w:rFonts w:asciiTheme="minorEastAsia" w:hAnsiTheme="minorEastAsia" w:cs="RyuminPro-Regular" w:hint="eastAsia"/>
          <w:kern w:val="0"/>
          <w:sz w:val="18"/>
          <w:szCs w:val="18"/>
        </w:rPr>
        <w:t>１</w:t>
      </w:r>
      <w:r w:rsidRPr="003D79F1">
        <w:rPr>
          <w:rFonts w:asciiTheme="minorEastAsia" w:hAnsiTheme="minorEastAsia" w:cs="RyuminPro-Regular" w:hint="eastAsia"/>
          <w:kern w:val="0"/>
          <w:sz w:val="18"/>
          <w:szCs w:val="18"/>
        </w:rPr>
        <w:t>の出入口から他の出入口</w:t>
      </w:r>
    </w:p>
    <w:p w:rsidR="000F3AEB" w:rsidRDefault="00745A39" w:rsidP="000F3AEB">
      <w:pPr>
        <w:autoSpaceDE w:val="0"/>
        <w:autoSpaceDN w:val="0"/>
        <w:adjustRightInd w:val="0"/>
        <w:ind w:firstLineChars="300" w:firstLine="54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までの歩行距離が</w:t>
      </w:r>
      <w:r w:rsidRPr="003D79F1">
        <w:rPr>
          <w:rFonts w:asciiTheme="minorEastAsia" w:hAnsiTheme="minorEastAsia" w:cs="RyuminPro-Regular"/>
          <w:kern w:val="0"/>
          <w:sz w:val="18"/>
          <w:szCs w:val="18"/>
        </w:rPr>
        <w:t>300</w:t>
      </w:r>
      <w:r w:rsidRPr="003D79F1">
        <w:rPr>
          <w:rFonts w:asciiTheme="minorEastAsia" w:hAnsiTheme="minorEastAsia" w:cs="RyuminPro-Regular" w:hint="eastAsia"/>
          <w:kern w:val="0"/>
          <w:sz w:val="18"/>
          <w:szCs w:val="18"/>
        </w:rPr>
        <w:t>ｍ以上となる場合は，</w:t>
      </w:r>
      <w:r w:rsidR="000F3AEB">
        <w:rPr>
          <w:rFonts w:asciiTheme="minorEastAsia" w:hAnsiTheme="minorEastAsia" w:cs="RyuminPro-Regular" w:hint="eastAsia"/>
          <w:kern w:val="0"/>
          <w:sz w:val="18"/>
          <w:szCs w:val="18"/>
        </w:rPr>
        <w:t>２</w:t>
      </w:r>
      <w:r w:rsidRPr="003D79F1">
        <w:rPr>
          <w:rFonts w:asciiTheme="minorEastAsia" w:hAnsiTheme="minorEastAsia" w:cs="RyuminPro-Regular" w:hint="eastAsia"/>
          <w:kern w:val="0"/>
          <w:sz w:val="18"/>
          <w:szCs w:val="18"/>
        </w:rPr>
        <w:t>箇所以上とすること。ただ</w:t>
      </w:r>
    </w:p>
    <w:p w:rsidR="000F3AEB" w:rsidRDefault="00745A39" w:rsidP="000F3AEB">
      <w:pPr>
        <w:autoSpaceDE w:val="0"/>
        <w:autoSpaceDN w:val="0"/>
        <w:adjustRightInd w:val="0"/>
        <w:ind w:firstLineChars="300" w:firstLine="54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し，地上において歩行距離が</w:t>
      </w:r>
      <w:r w:rsidRPr="003D79F1">
        <w:rPr>
          <w:rFonts w:asciiTheme="minorEastAsia" w:hAnsiTheme="minorEastAsia" w:cs="RyuminPro-Regular"/>
          <w:kern w:val="0"/>
          <w:sz w:val="18"/>
          <w:szCs w:val="18"/>
        </w:rPr>
        <w:t>300</w:t>
      </w:r>
      <w:r w:rsidRPr="003D79F1">
        <w:rPr>
          <w:rFonts w:asciiTheme="minorEastAsia" w:hAnsiTheme="minorEastAsia" w:cs="RyuminPro-Regular" w:hint="eastAsia"/>
          <w:kern w:val="0"/>
          <w:sz w:val="18"/>
          <w:szCs w:val="18"/>
        </w:rPr>
        <w:t>ｍ以下となる場合にあっては，この限り</w:t>
      </w:r>
    </w:p>
    <w:p w:rsidR="000F3AEB" w:rsidRDefault="00745A39" w:rsidP="000F3AEB">
      <w:pPr>
        <w:autoSpaceDE w:val="0"/>
        <w:autoSpaceDN w:val="0"/>
        <w:adjustRightInd w:val="0"/>
        <w:ind w:firstLineChars="300" w:firstLine="54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でない。</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ウ　端子は，コネクタ形状が接せん座，コンタクト形状がめすのものに適</w:t>
      </w:r>
    </w:p>
    <w:p w:rsidR="000F3AEB" w:rsidRDefault="00745A39" w:rsidP="000F3AEB">
      <w:pPr>
        <w:autoSpaceDE w:val="0"/>
        <w:autoSpaceDN w:val="0"/>
        <w:adjustRightInd w:val="0"/>
        <w:ind w:firstLineChars="300" w:firstLine="54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合すること。（図</w:t>
      </w:r>
      <w:r w:rsidRPr="003D79F1">
        <w:rPr>
          <w:rFonts w:asciiTheme="minorEastAsia" w:hAnsiTheme="minorEastAsia" w:cs="RyuminPro-Regular"/>
          <w:kern w:val="0"/>
          <w:sz w:val="18"/>
          <w:szCs w:val="18"/>
        </w:rPr>
        <w:t>22</w:t>
      </w:r>
      <w:r w:rsidRPr="003D79F1">
        <w:rPr>
          <w:rFonts w:asciiTheme="minorEastAsia" w:hAnsiTheme="minorEastAsia" w:cs="RyuminPro-Regular" w:hint="eastAsia"/>
          <w:kern w:val="0"/>
          <w:sz w:val="18"/>
          <w:szCs w:val="18"/>
        </w:rPr>
        <w:t>－</w:t>
      </w:r>
      <w:r w:rsidR="000F3AEB">
        <w:rPr>
          <w:rFonts w:asciiTheme="minorEastAsia" w:hAnsiTheme="minorEastAsia" w:cs="RyuminPro-Regular" w:hint="eastAsia"/>
          <w:kern w:val="0"/>
          <w:sz w:val="18"/>
          <w:szCs w:val="18"/>
        </w:rPr>
        <w:t>１</w:t>
      </w:r>
      <w:r w:rsidRPr="003D79F1">
        <w:rPr>
          <w:rFonts w:asciiTheme="minorEastAsia" w:hAnsiTheme="minorEastAsia" w:cs="RyuminPro-Regular" w:hint="eastAsia"/>
          <w:kern w:val="0"/>
          <w:sz w:val="18"/>
          <w:szCs w:val="18"/>
        </w:rPr>
        <w:t>参照）</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エ　端子の端末には，電気的，機械的保護のために無反射終端抵抗器又は</w:t>
      </w:r>
    </w:p>
    <w:p w:rsidR="000F3AEB" w:rsidRDefault="00745A39" w:rsidP="000F3AEB">
      <w:pPr>
        <w:autoSpaceDE w:val="0"/>
        <w:autoSpaceDN w:val="0"/>
        <w:adjustRightInd w:val="0"/>
        <w:ind w:firstLineChars="300" w:firstLine="54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キャップを設けること。ただし，</w:t>
      </w:r>
      <w:r w:rsidR="000F3AEB">
        <w:rPr>
          <w:rFonts w:asciiTheme="minorEastAsia" w:hAnsiTheme="minorEastAsia" w:cs="RyuminPro-Regular" w:hint="eastAsia"/>
          <w:kern w:val="0"/>
          <w:sz w:val="18"/>
          <w:szCs w:val="18"/>
        </w:rPr>
        <w:t>４</w:t>
      </w:r>
      <w:r w:rsidRPr="003D79F1">
        <w:rPr>
          <w:rFonts w:asciiTheme="minorEastAsia" w:hAnsiTheme="minorEastAsia" w:cs="RyuminPro-Regular" w:hint="eastAsia"/>
          <w:kern w:val="0"/>
          <w:sz w:val="18"/>
          <w:szCs w:val="18"/>
        </w:rPr>
        <w:t>⑵カに規定する接続用の同軸ケーブ</w:t>
      </w:r>
    </w:p>
    <w:p w:rsidR="000F3AEB" w:rsidRDefault="00745A39" w:rsidP="000F3AEB">
      <w:pPr>
        <w:autoSpaceDE w:val="0"/>
        <w:autoSpaceDN w:val="0"/>
        <w:adjustRightInd w:val="0"/>
        <w:ind w:firstLineChars="300" w:firstLine="54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ルを常時接続しているものは，この限りでない。</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オ　地上に設ける接続端子は，</w:t>
      </w:r>
      <w:r w:rsidR="000F3AEB">
        <w:rPr>
          <w:rFonts w:asciiTheme="minorEastAsia" w:hAnsiTheme="minorEastAsia" w:cs="RyuminPro-Regular" w:hint="eastAsia"/>
          <w:kern w:val="0"/>
          <w:sz w:val="18"/>
          <w:szCs w:val="18"/>
        </w:rPr>
        <w:t>３</w:t>
      </w:r>
      <w:r w:rsidRPr="003D79F1">
        <w:rPr>
          <w:rFonts w:asciiTheme="minorEastAsia" w:hAnsiTheme="minorEastAsia" w:cs="RyuminPro-Regular" w:hint="eastAsia"/>
          <w:kern w:val="0"/>
          <w:sz w:val="18"/>
          <w:szCs w:val="18"/>
        </w:rPr>
        <w:t>⑶の用途に供する接続端子から</w:t>
      </w:r>
      <w:r w:rsidR="000F3AEB">
        <w:rPr>
          <w:rFonts w:asciiTheme="minorEastAsia" w:hAnsiTheme="minorEastAsia" w:cs="RyuminPro-Regular" w:hint="eastAsia"/>
          <w:kern w:val="0"/>
          <w:sz w:val="18"/>
          <w:szCs w:val="18"/>
        </w:rPr>
        <w:t>５</w:t>
      </w:r>
      <w:r w:rsidRPr="003D79F1">
        <w:rPr>
          <w:rFonts w:asciiTheme="minorEastAsia" w:hAnsiTheme="minorEastAsia" w:cs="RyuminPro-Regular" w:hint="eastAsia"/>
          <w:kern w:val="0"/>
          <w:sz w:val="18"/>
          <w:szCs w:val="18"/>
        </w:rPr>
        <w:t>ｍ以上</w:t>
      </w:r>
    </w:p>
    <w:p w:rsidR="000F3AEB" w:rsidRDefault="00745A39" w:rsidP="000F3AEB">
      <w:pPr>
        <w:autoSpaceDE w:val="0"/>
        <w:autoSpaceDN w:val="0"/>
        <w:adjustRightInd w:val="0"/>
        <w:ind w:firstLineChars="300" w:firstLine="54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lastRenderedPageBreak/>
        <w:t>の距離を有すること。</w:t>
      </w:r>
    </w:p>
    <w:p w:rsidR="000F3AEB" w:rsidRDefault="00745A39" w:rsidP="000F3AEB">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⑵　接続端子を収容する保護箱は規則第</w:t>
      </w:r>
      <w:r w:rsidRPr="003D79F1">
        <w:rPr>
          <w:rFonts w:asciiTheme="minorEastAsia" w:hAnsiTheme="minorEastAsia" w:cs="RyuminPro-Regular"/>
          <w:kern w:val="0"/>
          <w:sz w:val="18"/>
          <w:szCs w:val="18"/>
        </w:rPr>
        <w:t>31</w:t>
      </w:r>
      <w:r w:rsidRPr="003D79F1">
        <w:rPr>
          <w:rFonts w:asciiTheme="minorEastAsia" w:hAnsiTheme="minorEastAsia" w:cs="RyuminPro-Regular" w:hint="eastAsia"/>
          <w:kern w:val="0"/>
          <w:sz w:val="18"/>
          <w:szCs w:val="18"/>
        </w:rPr>
        <w:t>条の</w:t>
      </w:r>
      <w:r w:rsidR="000F3AEB">
        <w:rPr>
          <w:rFonts w:asciiTheme="minorEastAsia" w:hAnsiTheme="minorEastAsia" w:cs="RyuminPro-Regular" w:hint="eastAsia"/>
          <w:kern w:val="0"/>
          <w:sz w:val="18"/>
          <w:szCs w:val="18"/>
        </w:rPr>
        <w:t>２</w:t>
      </w:r>
      <w:r w:rsidRPr="003D79F1">
        <w:rPr>
          <w:rFonts w:asciiTheme="minorEastAsia" w:hAnsiTheme="minorEastAsia" w:cs="RyuminPro-Regular" w:hint="eastAsia"/>
          <w:kern w:val="0"/>
          <w:sz w:val="18"/>
          <w:szCs w:val="18"/>
        </w:rPr>
        <w:t>の</w:t>
      </w:r>
      <w:r w:rsidR="000F3AEB">
        <w:rPr>
          <w:rFonts w:asciiTheme="minorEastAsia" w:hAnsiTheme="minorEastAsia" w:cs="RyuminPro-Regular" w:hint="eastAsia"/>
          <w:kern w:val="0"/>
          <w:sz w:val="18"/>
          <w:szCs w:val="18"/>
        </w:rPr>
        <w:t>２</w:t>
      </w:r>
      <w:r w:rsidRPr="003D79F1">
        <w:rPr>
          <w:rFonts w:asciiTheme="minorEastAsia" w:hAnsiTheme="minorEastAsia" w:cs="RyuminPro-Regular" w:hint="eastAsia"/>
          <w:kern w:val="0"/>
          <w:sz w:val="18"/>
          <w:szCs w:val="18"/>
        </w:rPr>
        <w:t>第</w:t>
      </w:r>
      <w:r w:rsidR="000F3AEB">
        <w:rPr>
          <w:rFonts w:asciiTheme="minorEastAsia" w:hAnsiTheme="minorEastAsia" w:cs="RyuminPro-Regular" w:hint="eastAsia"/>
          <w:kern w:val="0"/>
          <w:sz w:val="18"/>
          <w:szCs w:val="18"/>
        </w:rPr>
        <w:t>８</w:t>
      </w:r>
      <w:r w:rsidRPr="003D79F1">
        <w:rPr>
          <w:rFonts w:asciiTheme="minorEastAsia" w:hAnsiTheme="minorEastAsia" w:cs="RyuminPro-Regular" w:hint="eastAsia"/>
          <w:kern w:val="0"/>
          <w:sz w:val="18"/>
          <w:szCs w:val="18"/>
        </w:rPr>
        <w:t>号ニの規定による</w:t>
      </w:r>
    </w:p>
    <w:p w:rsidR="000F3AEB" w:rsidRDefault="00745A39" w:rsidP="000F3AEB">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ほか，次によること。</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ア　保護箱の材質は，防食加工を施した厚さ</w:t>
      </w:r>
      <w:r w:rsidRPr="003D79F1">
        <w:rPr>
          <w:rFonts w:asciiTheme="minorEastAsia" w:hAnsiTheme="minorEastAsia" w:cs="RyuminPro-Regular"/>
          <w:kern w:val="0"/>
          <w:sz w:val="18"/>
          <w:szCs w:val="18"/>
        </w:rPr>
        <w:t>1</w:t>
      </w:r>
      <w:r w:rsidRPr="003D79F1">
        <w:rPr>
          <w:rFonts w:asciiTheme="minorEastAsia" w:hAnsiTheme="minorEastAsia" w:cs="TimesNewRomanPSMT"/>
          <w:kern w:val="0"/>
          <w:sz w:val="18"/>
          <w:szCs w:val="18"/>
        </w:rPr>
        <w:t>.</w:t>
      </w:r>
      <w:r w:rsidRPr="003D79F1">
        <w:rPr>
          <w:rFonts w:asciiTheme="minorEastAsia" w:hAnsiTheme="minorEastAsia" w:cs="RyuminPro-Regular"/>
          <w:kern w:val="0"/>
          <w:sz w:val="18"/>
          <w:szCs w:val="18"/>
        </w:rPr>
        <w:t>6</w:t>
      </w:r>
      <w:r w:rsidRPr="003D79F1">
        <w:rPr>
          <w:rFonts w:asciiTheme="minorEastAsia" w:hAnsiTheme="minorEastAsia" w:cs="TimesNewRomanPSMT"/>
          <w:kern w:val="0"/>
          <w:sz w:val="18"/>
          <w:szCs w:val="18"/>
        </w:rPr>
        <w:t>mm</w:t>
      </w:r>
      <w:r w:rsidRPr="003D79F1">
        <w:rPr>
          <w:rFonts w:asciiTheme="minorEastAsia" w:hAnsiTheme="minorEastAsia" w:cs="RyuminPro-Regular" w:hint="eastAsia"/>
          <w:kern w:val="0"/>
          <w:sz w:val="18"/>
          <w:szCs w:val="18"/>
        </w:rPr>
        <w:t>以上の鋼板製又はこれと</w:t>
      </w:r>
    </w:p>
    <w:p w:rsidR="000F3AEB" w:rsidRDefault="00745A39" w:rsidP="000F3AEB">
      <w:pPr>
        <w:autoSpaceDE w:val="0"/>
        <w:autoSpaceDN w:val="0"/>
        <w:adjustRightInd w:val="0"/>
        <w:ind w:firstLineChars="300" w:firstLine="540"/>
        <w:jc w:val="left"/>
        <w:rPr>
          <w:rFonts w:asciiTheme="minorEastAsia" w:hAnsiTheme="minorEastAsia" w:cs="TimesNewRomanPSMT"/>
          <w:kern w:val="0"/>
          <w:sz w:val="18"/>
          <w:szCs w:val="18"/>
        </w:rPr>
      </w:pPr>
      <w:r w:rsidRPr="003D79F1">
        <w:rPr>
          <w:rFonts w:asciiTheme="minorEastAsia" w:hAnsiTheme="minorEastAsia" w:cs="RyuminPro-Regular" w:hint="eastAsia"/>
          <w:kern w:val="0"/>
          <w:sz w:val="18"/>
          <w:szCs w:val="18"/>
        </w:rPr>
        <w:t>同等以上の強度を有すること。ただし，屋内に設けるものは，厚さ</w:t>
      </w:r>
      <w:r w:rsidRPr="003D79F1">
        <w:rPr>
          <w:rFonts w:asciiTheme="minorEastAsia" w:hAnsiTheme="minorEastAsia" w:cs="RyuminPro-Regular"/>
          <w:kern w:val="0"/>
          <w:sz w:val="18"/>
          <w:szCs w:val="18"/>
        </w:rPr>
        <w:t>0</w:t>
      </w:r>
      <w:r w:rsidRPr="003D79F1">
        <w:rPr>
          <w:rFonts w:asciiTheme="minorEastAsia" w:hAnsiTheme="minorEastAsia" w:cs="TimesNewRomanPSMT"/>
          <w:kern w:val="0"/>
          <w:sz w:val="18"/>
          <w:szCs w:val="18"/>
        </w:rPr>
        <w:t>.</w:t>
      </w:r>
      <w:r w:rsidRPr="003D79F1">
        <w:rPr>
          <w:rFonts w:asciiTheme="minorEastAsia" w:hAnsiTheme="minorEastAsia" w:cs="RyuminPro-Regular"/>
          <w:kern w:val="0"/>
          <w:sz w:val="18"/>
          <w:szCs w:val="18"/>
        </w:rPr>
        <w:t>8</w:t>
      </w:r>
      <w:r w:rsidRPr="003D79F1">
        <w:rPr>
          <w:rFonts w:asciiTheme="minorEastAsia" w:hAnsiTheme="minorEastAsia" w:cs="TimesNewRomanPSMT"/>
          <w:kern w:val="0"/>
          <w:sz w:val="18"/>
          <w:szCs w:val="18"/>
        </w:rPr>
        <w:t>mm</w:t>
      </w:r>
    </w:p>
    <w:p w:rsidR="000F3AEB" w:rsidRDefault="00745A39" w:rsidP="000F3AEB">
      <w:pPr>
        <w:autoSpaceDE w:val="0"/>
        <w:autoSpaceDN w:val="0"/>
        <w:adjustRightInd w:val="0"/>
        <w:ind w:firstLineChars="300" w:firstLine="54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以上とすることができる。</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イ　保護箱は，容易に開閉できる扉を有し，かつ，操作が容易に行える大</w:t>
      </w:r>
    </w:p>
    <w:p w:rsidR="000F3AEB" w:rsidRDefault="00745A39" w:rsidP="000F3AEB">
      <w:pPr>
        <w:autoSpaceDE w:val="0"/>
        <w:autoSpaceDN w:val="0"/>
        <w:adjustRightInd w:val="0"/>
        <w:ind w:firstLineChars="300" w:firstLine="54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きさとすること。</w:t>
      </w:r>
    </w:p>
    <w:p w:rsidR="000F3AEB" w:rsidRDefault="00745A39" w:rsidP="000F3AEB">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ウ　地上に設けるものは，施錠できる構造とすること。</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エ　地上に設ける保護箱のかぎ穴及び扉部には防滴及び防じん措置を講じ</w:t>
      </w:r>
    </w:p>
    <w:p w:rsidR="000F3AEB" w:rsidRDefault="00745A39" w:rsidP="000F3AEB">
      <w:pPr>
        <w:autoSpaceDE w:val="0"/>
        <w:autoSpaceDN w:val="0"/>
        <w:adjustRightInd w:val="0"/>
        <w:ind w:firstLineChars="300" w:firstLine="54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ること。</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オ　保護箱内の見やすい箇所に最大許容入力電力，使用できる周波数帯域</w:t>
      </w:r>
    </w:p>
    <w:p w:rsidR="000F3AEB" w:rsidRDefault="00745A39" w:rsidP="000F3AEB">
      <w:pPr>
        <w:autoSpaceDE w:val="0"/>
        <w:autoSpaceDN w:val="0"/>
        <w:adjustRightInd w:val="0"/>
        <w:ind w:firstLineChars="300" w:firstLine="54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及び注意事項等を表示すること。</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カ　保護箱内には，可とう性のある接続用の同軸ケーブルを</w:t>
      </w:r>
      <w:r w:rsidR="000F3AEB">
        <w:rPr>
          <w:rFonts w:asciiTheme="minorEastAsia" w:hAnsiTheme="minorEastAsia" w:cs="RyuminPro-Regular" w:hint="eastAsia"/>
          <w:kern w:val="0"/>
          <w:sz w:val="18"/>
          <w:szCs w:val="18"/>
        </w:rPr>
        <w:t>２</w:t>
      </w:r>
      <w:r w:rsidRPr="003D79F1">
        <w:rPr>
          <w:rFonts w:asciiTheme="minorEastAsia" w:hAnsiTheme="minorEastAsia" w:cs="RyuminPro-Regular" w:hint="eastAsia"/>
          <w:kern w:val="0"/>
          <w:sz w:val="18"/>
          <w:szCs w:val="18"/>
        </w:rPr>
        <w:t>ｍ以上収容</w:t>
      </w:r>
    </w:p>
    <w:p w:rsidR="000F3AEB" w:rsidRDefault="00745A39" w:rsidP="000F3AEB">
      <w:pPr>
        <w:autoSpaceDE w:val="0"/>
        <w:autoSpaceDN w:val="0"/>
        <w:adjustRightInd w:val="0"/>
        <w:ind w:firstLineChars="300" w:firstLine="54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すること</w:t>
      </w:r>
      <w:r w:rsidR="000F3AEB">
        <w:rPr>
          <w:rFonts w:asciiTheme="minorEastAsia" w:hAnsiTheme="minorEastAsia" w:cs="RyuminPro-Regular" w:hint="eastAsia"/>
          <w:kern w:val="0"/>
          <w:sz w:val="18"/>
          <w:szCs w:val="18"/>
        </w:rPr>
        <w:t>。</w:t>
      </w:r>
    </w:p>
    <w:p w:rsidR="000F3AEB" w:rsidRDefault="0098469B"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 xml:space="preserve">キ　</w:t>
      </w:r>
      <w:r w:rsidR="000F3AEB">
        <w:rPr>
          <w:rFonts w:asciiTheme="minorEastAsia" w:hAnsiTheme="minorEastAsia" w:cs="RyuminPro-Regular" w:hint="eastAsia"/>
          <w:kern w:val="0"/>
          <w:sz w:val="18"/>
          <w:szCs w:val="18"/>
        </w:rPr>
        <w:t>前</w:t>
      </w:r>
      <w:r w:rsidRPr="003D79F1">
        <w:rPr>
          <w:rFonts w:asciiTheme="minorEastAsia" w:hAnsiTheme="minorEastAsia" w:cs="RyuminPro-Regular" w:hint="eastAsia"/>
          <w:kern w:val="0"/>
          <w:sz w:val="18"/>
          <w:szCs w:val="18"/>
        </w:rPr>
        <w:t>カの接続用の同軸ケーブル両端には，</w:t>
      </w:r>
      <w:r w:rsidR="000F3AEB">
        <w:rPr>
          <w:rFonts w:asciiTheme="minorEastAsia" w:hAnsiTheme="minorEastAsia" w:cs="RyuminPro-Regular" w:hint="eastAsia"/>
          <w:kern w:val="0"/>
          <w:sz w:val="18"/>
          <w:szCs w:val="18"/>
        </w:rPr>
        <w:t xml:space="preserve">JIS C </w:t>
      </w:r>
      <w:r w:rsidR="00745A39" w:rsidRPr="003D79F1">
        <w:rPr>
          <w:rFonts w:asciiTheme="minorEastAsia" w:hAnsiTheme="minorEastAsia" w:cs="RyuminPro-Regular"/>
          <w:kern w:val="0"/>
          <w:sz w:val="18"/>
          <w:szCs w:val="18"/>
        </w:rPr>
        <w:t>5411</w:t>
      </w:r>
      <w:r w:rsidR="00745A39" w:rsidRPr="003D79F1">
        <w:rPr>
          <w:rFonts w:asciiTheme="minorEastAsia" w:hAnsiTheme="minorEastAsia" w:cs="RyuminPro-Regular" w:hint="eastAsia"/>
          <w:kern w:val="0"/>
          <w:sz w:val="18"/>
          <w:szCs w:val="18"/>
        </w:rPr>
        <w:t>高周波同軸</w:t>
      </w:r>
      <w:r w:rsidR="000F3AEB">
        <w:rPr>
          <w:rFonts w:asciiTheme="minorEastAsia" w:hAnsiTheme="minorEastAsia" w:cs="RyuminPro-Regular" w:hint="eastAsia"/>
          <w:kern w:val="0"/>
          <w:sz w:val="18"/>
          <w:szCs w:val="18"/>
        </w:rPr>
        <w:t>CO１</w:t>
      </w:r>
      <w:r w:rsidR="00745A39" w:rsidRPr="003D79F1">
        <w:rPr>
          <w:rFonts w:asciiTheme="minorEastAsia" w:hAnsiTheme="minorEastAsia" w:cs="RyuminPro-Regular" w:hint="eastAsia"/>
          <w:kern w:val="0"/>
          <w:sz w:val="18"/>
          <w:szCs w:val="18"/>
        </w:rPr>
        <w:t>形</w:t>
      </w:r>
    </w:p>
    <w:p w:rsidR="000F3AEB" w:rsidRDefault="0098469B" w:rsidP="000F3AEB">
      <w:pPr>
        <w:autoSpaceDE w:val="0"/>
        <w:autoSpaceDN w:val="0"/>
        <w:adjustRightInd w:val="0"/>
        <w:ind w:firstLineChars="300" w:firstLine="54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及び</w:t>
      </w:r>
      <w:r w:rsidR="000F3AEB">
        <w:rPr>
          <w:rFonts w:asciiTheme="minorEastAsia" w:hAnsiTheme="minorEastAsia" w:cs="RyuminPro-Regular" w:hint="eastAsia"/>
          <w:kern w:val="0"/>
          <w:sz w:val="18"/>
          <w:szCs w:val="18"/>
        </w:rPr>
        <w:t xml:space="preserve">JIS C </w:t>
      </w:r>
      <w:r w:rsidR="00745A39" w:rsidRPr="003D79F1">
        <w:rPr>
          <w:rFonts w:asciiTheme="minorEastAsia" w:hAnsiTheme="minorEastAsia" w:cs="RyuminPro-Regular"/>
          <w:kern w:val="0"/>
          <w:sz w:val="18"/>
          <w:szCs w:val="18"/>
        </w:rPr>
        <w:t>5412</w:t>
      </w:r>
      <w:r w:rsidR="00745A39" w:rsidRPr="003D79F1">
        <w:rPr>
          <w:rFonts w:asciiTheme="minorEastAsia" w:hAnsiTheme="minorEastAsia" w:cs="RyuminPro-Regular" w:hint="eastAsia"/>
          <w:kern w:val="0"/>
          <w:sz w:val="18"/>
          <w:szCs w:val="18"/>
        </w:rPr>
        <w:t>高周波同軸</w:t>
      </w:r>
      <w:r w:rsidR="000F3AEB">
        <w:rPr>
          <w:rFonts w:asciiTheme="minorEastAsia" w:hAnsiTheme="minorEastAsia" w:cs="RyuminPro-Regular" w:hint="eastAsia"/>
          <w:kern w:val="0"/>
          <w:sz w:val="18"/>
          <w:szCs w:val="18"/>
        </w:rPr>
        <w:t>CO２</w:t>
      </w:r>
      <w:r w:rsidR="00745A39" w:rsidRPr="003D79F1">
        <w:rPr>
          <w:rFonts w:asciiTheme="minorEastAsia" w:hAnsiTheme="minorEastAsia" w:cs="RyuminPro-Regular" w:hint="eastAsia"/>
          <w:kern w:val="0"/>
          <w:sz w:val="18"/>
          <w:szCs w:val="18"/>
        </w:rPr>
        <w:t>形のコネクタ（コネクタ形状が接せん，</w:t>
      </w:r>
    </w:p>
    <w:p w:rsidR="000F3AEB" w:rsidRDefault="00745A39" w:rsidP="000F3AEB">
      <w:pPr>
        <w:autoSpaceDE w:val="0"/>
        <w:autoSpaceDN w:val="0"/>
        <w:adjustRightInd w:val="0"/>
        <w:ind w:firstLineChars="300" w:firstLine="54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コンタクト形状がおすのものに限る。）に適合するものを設けているこ</w:t>
      </w:r>
    </w:p>
    <w:p w:rsidR="000F3AEB" w:rsidRDefault="00745A39" w:rsidP="000F3AEB">
      <w:pPr>
        <w:autoSpaceDE w:val="0"/>
        <w:autoSpaceDN w:val="0"/>
        <w:adjustRightInd w:val="0"/>
        <w:ind w:firstLineChars="300" w:firstLine="54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と。（図</w:t>
      </w:r>
      <w:r w:rsidRPr="003D79F1">
        <w:rPr>
          <w:rFonts w:asciiTheme="minorEastAsia" w:hAnsiTheme="minorEastAsia" w:cs="RyuminPro-Regular"/>
          <w:kern w:val="0"/>
          <w:sz w:val="18"/>
          <w:szCs w:val="18"/>
        </w:rPr>
        <w:t>22</w:t>
      </w:r>
      <w:r w:rsidRPr="003D79F1">
        <w:rPr>
          <w:rFonts w:asciiTheme="minorEastAsia" w:hAnsiTheme="minorEastAsia" w:cs="RyuminPro-Regular" w:hint="eastAsia"/>
          <w:kern w:val="0"/>
          <w:sz w:val="18"/>
          <w:szCs w:val="18"/>
        </w:rPr>
        <w:t>－</w:t>
      </w:r>
      <w:r w:rsidR="000F3AEB">
        <w:rPr>
          <w:rFonts w:asciiTheme="minorEastAsia" w:hAnsiTheme="minorEastAsia" w:cs="RyuminPro-Regular" w:hint="eastAsia"/>
          <w:kern w:val="0"/>
          <w:sz w:val="18"/>
          <w:szCs w:val="18"/>
        </w:rPr>
        <w:t>２</w:t>
      </w:r>
      <w:r w:rsidRPr="003D79F1">
        <w:rPr>
          <w:rFonts w:asciiTheme="minorEastAsia" w:hAnsiTheme="minorEastAsia" w:cs="RyuminPro-Regular" w:hint="eastAsia"/>
          <w:kern w:val="0"/>
          <w:sz w:val="18"/>
          <w:szCs w:val="18"/>
        </w:rPr>
        <w:t>参照）</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 xml:space="preserve">ク　</w:t>
      </w:r>
      <w:r w:rsidR="000F3AEB">
        <w:rPr>
          <w:rFonts w:asciiTheme="minorEastAsia" w:hAnsiTheme="minorEastAsia" w:cs="RyuminPro-Regular" w:hint="eastAsia"/>
          <w:kern w:val="0"/>
          <w:sz w:val="18"/>
          <w:szCs w:val="18"/>
        </w:rPr>
        <w:t>前</w:t>
      </w:r>
      <w:r w:rsidRPr="003D79F1">
        <w:rPr>
          <w:rFonts w:asciiTheme="minorEastAsia" w:hAnsiTheme="minorEastAsia" w:cs="RyuminPro-Regular" w:hint="eastAsia"/>
          <w:kern w:val="0"/>
          <w:sz w:val="18"/>
          <w:szCs w:val="18"/>
        </w:rPr>
        <w:t>カの接続用の同軸ケーブルは，保護箱とびらの開閉に支障がなく，</w:t>
      </w:r>
    </w:p>
    <w:p w:rsidR="00EB5B19" w:rsidRPr="000F3AEB" w:rsidRDefault="00745A39" w:rsidP="000F3AEB">
      <w:pPr>
        <w:autoSpaceDE w:val="0"/>
        <w:autoSpaceDN w:val="0"/>
        <w:adjustRightInd w:val="0"/>
        <w:ind w:firstLineChars="300" w:firstLine="54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ケーブルに無理のかからないように収納すること。◆</w:t>
      </w:r>
    </w:p>
    <w:p w:rsidR="000F3AEB" w:rsidRDefault="000F3AEB" w:rsidP="000F3AEB">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５　</w:t>
      </w:r>
      <w:r w:rsidR="00745A39" w:rsidRPr="003D79F1">
        <w:rPr>
          <w:rFonts w:asciiTheme="minorEastAsia" w:hAnsiTheme="minorEastAsia" w:cs="FutoGoB101Pro-Bold" w:hint="eastAsia"/>
          <w:b/>
          <w:bCs/>
          <w:kern w:val="0"/>
          <w:sz w:val="18"/>
          <w:szCs w:val="18"/>
        </w:rPr>
        <w:t>分配器等</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分配器等（混合器，分配器，その他これらに類する器具）は，規則第</w:t>
      </w:r>
      <w:r w:rsidRPr="003D79F1">
        <w:rPr>
          <w:rFonts w:asciiTheme="minorEastAsia" w:hAnsiTheme="minorEastAsia" w:cs="RyuminPro-Regular"/>
          <w:kern w:val="0"/>
          <w:sz w:val="18"/>
          <w:szCs w:val="18"/>
        </w:rPr>
        <w:t>31</w:t>
      </w:r>
      <w:r w:rsidRPr="003D79F1">
        <w:rPr>
          <w:rFonts w:asciiTheme="minorEastAsia" w:hAnsiTheme="minorEastAsia" w:cs="RyuminPro-Regular" w:hint="eastAsia"/>
          <w:kern w:val="0"/>
          <w:sz w:val="18"/>
          <w:szCs w:val="18"/>
        </w:rPr>
        <w:t>条</w:t>
      </w:r>
    </w:p>
    <w:p w:rsidR="000F3AEB" w:rsidRDefault="00745A39" w:rsidP="000F3AEB">
      <w:pPr>
        <w:autoSpaceDE w:val="0"/>
        <w:autoSpaceDN w:val="0"/>
        <w:adjustRightInd w:val="0"/>
        <w:ind w:firstLineChars="100" w:firstLine="18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の</w:t>
      </w:r>
      <w:r w:rsidR="000F3AEB">
        <w:rPr>
          <w:rFonts w:asciiTheme="minorEastAsia" w:hAnsiTheme="minorEastAsia" w:cs="RyuminPro-Regular" w:hint="eastAsia"/>
          <w:kern w:val="0"/>
          <w:sz w:val="18"/>
          <w:szCs w:val="18"/>
        </w:rPr>
        <w:t>２</w:t>
      </w:r>
      <w:r w:rsidRPr="003D79F1">
        <w:rPr>
          <w:rFonts w:asciiTheme="minorEastAsia" w:hAnsiTheme="minorEastAsia" w:cs="RyuminPro-Regular" w:hint="eastAsia"/>
          <w:kern w:val="0"/>
          <w:sz w:val="18"/>
          <w:szCs w:val="18"/>
        </w:rPr>
        <w:t>の</w:t>
      </w:r>
      <w:r w:rsidR="000F3AEB">
        <w:rPr>
          <w:rFonts w:asciiTheme="minorEastAsia" w:hAnsiTheme="minorEastAsia" w:cs="RyuminPro-Regular" w:hint="eastAsia"/>
          <w:kern w:val="0"/>
          <w:sz w:val="18"/>
          <w:szCs w:val="18"/>
        </w:rPr>
        <w:t>２</w:t>
      </w:r>
      <w:r w:rsidRPr="003D79F1">
        <w:rPr>
          <w:rFonts w:asciiTheme="minorEastAsia" w:hAnsiTheme="minorEastAsia" w:cs="RyuminPro-Regular" w:hint="eastAsia"/>
          <w:kern w:val="0"/>
          <w:sz w:val="18"/>
          <w:szCs w:val="18"/>
        </w:rPr>
        <w:t>第</w:t>
      </w:r>
      <w:r w:rsidR="000F3AEB">
        <w:rPr>
          <w:rFonts w:asciiTheme="minorEastAsia" w:hAnsiTheme="minorEastAsia" w:cs="RyuminPro-Regular" w:hint="eastAsia"/>
          <w:kern w:val="0"/>
          <w:sz w:val="18"/>
          <w:szCs w:val="18"/>
        </w:rPr>
        <w:t>２</w:t>
      </w:r>
      <w:r w:rsidRPr="003D79F1">
        <w:rPr>
          <w:rFonts w:asciiTheme="minorEastAsia" w:hAnsiTheme="minorEastAsia" w:cs="RyuminPro-Regular" w:hint="eastAsia"/>
          <w:kern w:val="0"/>
          <w:sz w:val="18"/>
          <w:szCs w:val="18"/>
        </w:rPr>
        <w:t>号，第</w:t>
      </w:r>
      <w:r w:rsidR="000F3AEB">
        <w:rPr>
          <w:rFonts w:asciiTheme="minorEastAsia" w:hAnsiTheme="minorEastAsia" w:cs="RyuminPro-Regular" w:hint="eastAsia"/>
          <w:kern w:val="0"/>
          <w:sz w:val="18"/>
          <w:szCs w:val="18"/>
        </w:rPr>
        <w:t>６</w:t>
      </w:r>
      <w:r w:rsidRPr="003D79F1">
        <w:rPr>
          <w:rFonts w:asciiTheme="minorEastAsia" w:hAnsiTheme="minorEastAsia" w:cs="RyuminPro-Regular" w:hint="eastAsia"/>
          <w:kern w:val="0"/>
          <w:sz w:val="18"/>
          <w:szCs w:val="18"/>
        </w:rPr>
        <w:t>号の規定によるほか，次によること。</w:t>
      </w:r>
    </w:p>
    <w:p w:rsidR="000F3AEB" w:rsidRDefault="00745A39" w:rsidP="000F3AEB">
      <w:pPr>
        <w:autoSpaceDE w:val="0"/>
        <w:autoSpaceDN w:val="0"/>
        <w:adjustRightInd w:val="0"/>
        <w:ind w:firstLineChars="100" w:firstLine="18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⑴　ほこり，湿気等によって機能に異常を生じさせないこと。</w:t>
      </w:r>
    </w:p>
    <w:p w:rsidR="000F3AEB" w:rsidRDefault="00745A39" w:rsidP="000F3AEB">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⑵　腐食によって機能に異常をおよぼす恐れのある部分は，防食措置を講じ</w:t>
      </w:r>
    </w:p>
    <w:p w:rsidR="000F3AEB" w:rsidRDefault="00745A39" w:rsidP="000F3AEB">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ていること。</w:t>
      </w:r>
    </w:p>
    <w:p w:rsidR="000F3AEB" w:rsidRDefault="00745A39" w:rsidP="000F3AEB">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 xml:space="preserve">⑶　</w:t>
      </w:r>
      <w:r w:rsidR="000F3AEB">
        <w:rPr>
          <w:rFonts w:asciiTheme="minorEastAsia" w:hAnsiTheme="minorEastAsia" w:cs="RyuminPro-Regular" w:hint="eastAsia"/>
          <w:kern w:val="0"/>
          <w:sz w:val="18"/>
          <w:szCs w:val="18"/>
        </w:rPr>
        <w:t>２</w:t>
      </w:r>
      <w:r w:rsidRPr="003D79F1">
        <w:rPr>
          <w:rFonts w:asciiTheme="minorEastAsia" w:hAnsiTheme="minorEastAsia" w:cs="RyuminPro-Regular" w:hint="eastAsia"/>
          <w:kern w:val="0"/>
          <w:sz w:val="18"/>
          <w:szCs w:val="18"/>
        </w:rPr>
        <w:t>の使用周波数において，電圧定在波比は</w:t>
      </w:r>
      <w:r w:rsidRPr="003D79F1">
        <w:rPr>
          <w:rFonts w:asciiTheme="minorEastAsia" w:hAnsiTheme="minorEastAsia" w:cs="RyuminPro-Regular"/>
          <w:kern w:val="0"/>
          <w:sz w:val="18"/>
          <w:szCs w:val="18"/>
        </w:rPr>
        <w:t>1</w:t>
      </w:r>
      <w:r w:rsidRPr="003D79F1">
        <w:rPr>
          <w:rFonts w:asciiTheme="minorEastAsia" w:hAnsiTheme="minorEastAsia" w:cs="TimesNewRomanPSMT"/>
          <w:kern w:val="0"/>
          <w:sz w:val="18"/>
          <w:szCs w:val="18"/>
        </w:rPr>
        <w:t>.</w:t>
      </w:r>
      <w:r w:rsidRPr="003D79F1">
        <w:rPr>
          <w:rFonts w:asciiTheme="minorEastAsia" w:hAnsiTheme="minorEastAsia" w:cs="RyuminPro-Regular"/>
          <w:kern w:val="0"/>
          <w:sz w:val="18"/>
          <w:szCs w:val="18"/>
        </w:rPr>
        <w:t>5</w:t>
      </w:r>
      <w:r w:rsidRPr="003D79F1">
        <w:rPr>
          <w:rFonts w:asciiTheme="minorEastAsia" w:hAnsiTheme="minorEastAsia" w:cs="RyuminPro-Regular" w:hint="eastAsia"/>
          <w:kern w:val="0"/>
          <w:sz w:val="18"/>
          <w:szCs w:val="18"/>
        </w:rPr>
        <w:t>以下とすること。ただし，</w:t>
      </w:r>
    </w:p>
    <w:p w:rsidR="000F3AEB" w:rsidRDefault="00745A39" w:rsidP="000F3AEB">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共用器は除く。◆</w:t>
      </w:r>
    </w:p>
    <w:p w:rsidR="000F3AEB" w:rsidRDefault="00745A39" w:rsidP="000F3AEB">
      <w:pPr>
        <w:autoSpaceDE w:val="0"/>
        <w:autoSpaceDN w:val="0"/>
        <w:adjustRightInd w:val="0"/>
        <w:ind w:firstLineChars="100" w:firstLine="18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⑷　接続部には，防水措置を講じること。</w:t>
      </w:r>
    </w:p>
    <w:p w:rsidR="000F3AEB" w:rsidRDefault="00745A39" w:rsidP="000F3AEB">
      <w:pPr>
        <w:autoSpaceDE w:val="0"/>
        <w:autoSpaceDN w:val="0"/>
        <w:adjustRightInd w:val="0"/>
        <w:ind w:firstLineChars="300" w:firstLine="54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ただし，防水措置を講じた箱内に収納する場合は，この限りでない。◆</w:t>
      </w:r>
    </w:p>
    <w:p w:rsidR="000F3AEB" w:rsidRDefault="00745A39" w:rsidP="000F3AEB">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⑸　厚さ</w:t>
      </w:r>
      <w:r w:rsidRPr="003D79F1">
        <w:rPr>
          <w:rFonts w:asciiTheme="minorEastAsia" w:hAnsiTheme="minorEastAsia" w:cs="RyuminPro-Regular"/>
          <w:kern w:val="0"/>
          <w:sz w:val="18"/>
          <w:szCs w:val="18"/>
        </w:rPr>
        <w:t>0</w:t>
      </w:r>
      <w:r w:rsidRPr="003D79F1">
        <w:rPr>
          <w:rFonts w:asciiTheme="minorEastAsia" w:hAnsiTheme="minorEastAsia" w:cs="TimesNewRomanPSMT"/>
          <w:kern w:val="0"/>
          <w:sz w:val="18"/>
          <w:szCs w:val="18"/>
        </w:rPr>
        <w:t>.</w:t>
      </w:r>
      <w:r w:rsidRPr="003D79F1">
        <w:rPr>
          <w:rFonts w:asciiTheme="minorEastAsia" w:hAnsiTheme="minorEastAsia" w:cs="RyuminPro-Regular"/>
          <w:kern w:val="0"/>
          <w:sz w:val="18"/>
          <w:szCs w:val="18"/>
        </w:rPr>
        <w:t>8</w:t>
      </w:r>
      <w:r w:rsidRPr="003D79F1">
        <w:rPr>
          <w:rFonts w:asciiTheme="minorEastAsia" w:hAnsiTheme="minorEastAsia" w:cs="TimesNewRomanPSMT"/>
          <w:kern w:val="0"/>
          <w:sz w:val="18"/>
          <w:szCs w:val="18"/>
        </w:rPr>
        <w:t>mm</w:t>
      </w:r>
      <w:r w:rsidRPr="003D79F1">
        <w:rPr>
          <w:rFonts w:asciiTheme="minorEastAsia" w:hAnsiTheme="minorEastAsia" w:cs="RyuminPro-Regular" w:hint="eastAsia"/>
          <w:kern w:val="0"/>
          <w:sz w:val="18"/>
          <w:szCs w:val="18"/>
        </w:rPr>
        <w:t>以上の鋼板製又はこれと同等以上の強度を有する箱に収容す</w:t>
      </w:r>
    </w:p>
    <w:p w:rsidR="000F3AEB" w:rsidRDefault="00745A39" w:rsidP="000F3AEB">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ること。</w:t>
      </w:r>
    </w:p>
    <w:p w:rsidR="000F3AEB" w:rsidRDefault="00745A39" w:rsidP="000F3AEB">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⑹　設置位置は，保守点検及び取扱いが容易にできる場所とするほか，次の</w:t>
      </w:r>
    </w:p>
    <w:p w:rsidR="00745A39" w:rsidRPr="000F3AEB" w:rsidRDefault="00745A39" w:rsidP="000F3AEB">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いずれかによること。ただし，別記「耐熱形漏洩同軸ケーブルの基準」に</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適合する耐熱効果のある箱に収容するものは，この限りでない。</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ア　防災センター等及び電気室等で，壁，床，天井が不燃材料で造られて</w:t>
      </w:r>
    </w:p>
    <w:p w:rsidR="000F3AEB" w:rsidRDefault="00745A39" w:rsidP="000F3AEB">
      <w:pPr>
        <w:autoSpaceDE w:val="0"/>
        <w:autoSpaceDN w:val="0"/>
        <w:adjustRightInd w:val="0"/>
        <w:ind w:firstLineChars="300" w:firstLine="54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おり，かつ，開口部に防火設備である防火戸を設けた室内</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lastRenderedPageBreak/>
        <w:t>イ　不燃材料で区画された天井裏</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ウ　耐火性能を有するパイプシャフト（ピット等を含む。）内</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エ　建基令第</w:t>
      </w:r>
      <w:r w:rsidRPr="003D79F1">
        <w:rPr>
          <w:rFonts w:asciiTheme="minorEastAsia" w:hAnsiTheme="minorEastAsia" w:cs="RyuminPro-Regular"/>
          <w:kern w:val="0"/>
          <w:sz w:val="18"/>
          <w:szCs w:val="18"/>
        </w:rPr>
        <w:t>123</w:t>
      </w:r>
      <w:r w:rsidRPr="003D79F1">
        <w:rPr>
          <w:rFonts w:asciiTheme="minorEastAsia" w:hAnsiTheme="minorEastAsia" w:cs="RyuminPro-Regular" w:hint="eastAsia"/>
          <w:kern w:val="0"/>
          <w:sz w:val="18"/>
          <w:szCs w:val="18"/>
        </w:rPr>
        <w:t>条に規定する特別避難階段の構造に適合する階段室内</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オ　その他これらに類する場所で火災等の災害による被害を受けるおそれ</w:t>
      </w:r>
    </w:p>
    <w:p w:rsidR="0098469B" w:rsidRPr="00DA014F" w:rsidRDefault="00745A39" w:rsidP="000F3AEB">
      <w:pPr>
        <w:autoSpaceDE w:val="0"/>
        <w:autoSpaceDN w:val="0"/>
        <w:adjustRightInd w:val="0"/>
        <w:ind w:firstLineChars="300" w:firstLine="54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が少ない場所</w:t>
      </w:r>
    </w:p>
    <w:p w:rsidR="000F3AEB" w:rsidRDefault="000F3AEB" w:rsidP="000F3AEB">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６</w:t>
      </w:r>
      <w:r w:rsidR="0098469B" w:rsidRPr="003D79F1">
        <w:rPr>
          <w:rFonts w:asciiTheme="minorEastAsia" w:hAnsiTheme="minorEastAsia" w:cs="FutoGoB101Pro-Bold" w:hint="eastAsia"/>
          <w:b/>
          <w:bCs/>
          <w:kern w:val="0"/>
          <w:sz w:val="18"/>
          <w:szCs w:val="18"/>
        </w:rPr>
        <w:t xml:space="preserve">　</w:t>
      </w:r>
      <w:r w:rsidR="00745A39" w:rsidRPr="003D79F1">
        <w:rPr>
          <w:rFonts w:asciiTheme="minorEastAsia" w:hAnsiTheme="minorEastAsia" w:cs="FutoGoB101Pro-Bold" w:hint="eastAsia"/>
          <w:b/>
          <w:bCs/>
          <w:kern w:val="0"/>
          <w:sz w:val="18"/>
          <w:szCs w:val="18"/>
        </w:rPr>
        <w:t>漏洩同軸ケーブル等</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漏洩同軸ケーブル，同軸ケーブル及び空中線は，規則第</w:t>
      </w:r>
      <w:r w:rsidRPr="003D79F1">
        <w:rPr>
          <w:rFonts w:asciiTheme="minorEastAsia" w:hAnsiTheme="minorEastAsia" w:cs="RyuminPro-Regular"/>
          <w:kern w:val="0"/>
          <w:sz w:val="18"/>
          <w:szCs w:val="18"/>
        </w:rPr>
        <w:t>31</w:t>
      </w:r>
      <w:r w:rsidRPr="003D79F1">
        <w:rPr>
          <w:rFonts w:asciiTheme="minorEastAsia" w:hAnsiTheme="minorEastAsia" w:cs="RyuminPro-Regular" w:hint="eastAsia"/>
          <w:kern w:val="0"/>
          <w:sz w:val="18"/>
          <w:szCs w:val="18"/>
        </w:rPr>
        <w:t>条の</w:t>
      </w:r>
      <w:r w:rsidR="000F3AEB">
        <w:rPr>
          <w:rFonts w:asciiTheme="minorEastAsia" w:hAnsiTheme="minorEastAsia" w:cs="RyuminPro-Regular" w:hint="eastAsia"/>
          <w:kern w:val="0"/>
          <w:sz w:val="18"/>
          <w:szCs w:val="18"/>
        </w:rPr>
        <w:t>２</w:t>
      </w:r>
      <w:r w:rsidRPr="003D79F1">
        <w:rPr>
          <w:rFonts w:asciiTheme="minorEastAsia" w:hAnsiTheme="minorEastAsia" w:cs="RyuminPro-Regular" w:hint="eastAsia"/>
          <w:kern w:val="0"/>
          <w:sz w:val="18"/>
          <w:szCs w:val="18"/>
        </w:rPr>
        <w:t>の</w:t>
      </w:r>
      <w:r w:rsidR="000F3AEB">
        <w:rPr>
          <w:rFonts w:asciiTheme="minorEastAsia" w:hAnsiTheme="minorEastAsia" w:cs="RyuminPro-Regular" w:hint="eastAsia"/>
          <w:kern w:val="0"/>
          <w:sz w:val="18"/>
          <w:szCs w:val="18"/>
        </w:rPr>
        <w:t>２</w:t>
      </w:r>
      <w:r w:rsidRPr="003D79F1">
        <w:rPr>
          <w:rFonts w:asciiTheme="minorEastAsia" w:hAnsiTheme="minorEastAsia" w:cs="RyuminPro-Regular" w:hint="eastAsia"/>
          <w:kern w:val="0"/>
          <w:sz w:val="18"/>
          <w:szCs w:val="18"/>
        </w:rPr>
        <w:t>第</w:t>
      </w:r>
      <w:r w:rsidR="000F3AEB">
        <w:rPr>
          <w:rFonts w:asciiTheme="minorEastAsia" w:hAnsiTheme="minorEastAsia" w:cs="RyuminPro-Regular" w:hint="eastAsia"/>
          <w:kern w:val="0"/>
          <w:sz w:val="18"/>
          <w:szCs w:val="18"/>
        </w:rPr>
        <w:t>２</w:t>
      </w:r>
    </w:p>
    <w:p w:rsidR="000F3AEB" w:rsidRDefault="00745A39" w:rsidP="000F3AEB">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号から第</w:t>
      </w:r>
      <w:r w:rsidR="000F3AEB">
        <w:rPr>
          <w:rFonts w:asciiTheme="minorEastAsia" w:hAnsiTheme="minorEastAsia" w:cs="RyuminPro-Regular" w:hint="eastAsia"/>
          <w:kern w:val="0"/>
          <w:sz w:val="18"/>
          <w:szCs w:val="18"/>
        </w:rPr>
        <w:t>５</w:t>
      </w:r>
      <w:r w:rsidRPr="003D79F1">
        <w:rPr>
          <w:rFonts w:asciiTheme="minorEastAsia" w:hAnsiTheme="minorEastAsia" w:cs="RyuminPro-Regular" w:hint="eastAsia"/>
          <w:kern w:val="0"/>
          <w:sz w:val="18"/>
          <w:szCs w:val="18"/>
        </w:rPr>
        <w:t>号の規定及び</w:t>
      </w:r>
      <w:r w:rsidR="000F3AEB">
        <w:rPr>
          <w:rFonts w:asciiTheme="minorEastAsia" w:hAnsiTheme="minorEastAsia" w:cs="RyuminPro-Regular" w:hint="eastAsia"/>
          <w:kern w:val="0"/>
          <w:sz w:val="18"/>
          <w:szCs w:val="18"/>
        </w:rPr>
        <w:t>５</w:t>
      </w:r>
      <w:r w:rsidRPr="003D79F1">
        <w:rPr>
          <w:rFonts w:asciiTheme="minorEastAsia" w:hAnsiTheme="minorEastAsia" w:cs="RyuminPro-Regular" w:hint="eastAsia"/>
          <w:kern w:val="0"/>
          <w:sz w:val="18"/>
          <w:szCs w:val="18"/>
        </w:rPr>
        <w:t>⑴から⑷までによるほか，次によること。</w:t>
      </w:r>
    </w:p>
    <w:p w:rsidR="000F3AEB" w:rsidRDefault="00745A39" w:rsidP="000F3AEB">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⑴　難燃性を有し，かつ，湿気により電気的特性が劣化しないものとするこ</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と。</w:t>
      </w:r>
    </w:p>
    <w:p w:rsidR="000F3AEB" w:rsidRDefault="00745A39" w:rsidP="000F3AEB">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⑵　接続部分には，接せんが用いられ，かつ，接せん相互間の接続には，可</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とう性のある同軸ケーブルを用い，適度な余裕をもって接続すること。</w:t>
      </w:r>
    </w:p>
    <w:p w:rsidR="000F3AEB" w:rsidRDefault="00745A39" w:rsidP="000F3AEB">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⑶　露出して設ける場合は，避難上及び通行上障害とならない位置とするこ</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と。◆</w:t>
      </w:r>
    </w:p>
    <w:p w:rsidR="000F3AEB" w:rsidRDefault="00745A39" w:rsidP="000F3AEB">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⑷　漏洩同軸ケーブル及び同軸ケーブルは，当該ケーブルに石綿，けいそう</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土等を巻くか，又は不燃材料で区画された天井裏に付設する等これらと同</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等以上の耐熱措置を講じること。ただし，別記「耐熱形漏洩同軸ケーブル</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等の基準」に適合するものは，この限りでない。</w:t>
      </w:r>
    </w:p>
    <w:p w:rsidR="000F3AEB" w:rsidRDefault="00745A39" w:rsidP="000F3AEB">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⑸　漏洩同軸ケーブルは，火災により当該ケーブルの外装が焼失した場合，</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ケーブル本体が落下しないように金属製又は磁器製等の支持具で</w:t>
      </w:r>
      <w:r w:rsidR="000F3AEB">
        <w:rPr>
          <w:rFonts w:asciiTheme="minorEastAsia" w:hAnsiTheme="minorEastAsia" w:cs="RyuminPro-Regular" w:hint="eastAsia"/>
          <w:kern w:val="0"/>
          <w:sz w:val="18"/>
          <w:szCs w:val="18"/>
        </w:rPr>
        <w:t>５</w:t>
      </w:r>
      <w:r w:rsidRPr="003D79F1">
        <w:rPr>
          <w:rFonts w:asciiTheme="minorEastAsia" w:hAnsiTheme="minorEastAsia" w:cs="RyuminPro-Regular" w:hint="eastAsia"/>
          <w:kern w:val="0"/>
          <w:sz w:val="18"/>
          <w:szCs w:val="18"/>
        </w:rPr>
        <w:t>ｍ以内</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ごとに壁，天井，柱等に堅固に固定すること。</w:t>
      </w:r>
    </w:p>
    <w:p w:rsidR="000F3AEB" w:rsidRDefault="00745A39" w:rsidP="000F3AEB">
      <w:pPr>
        <w:autoSpaceDE w:val="0"/>
        <w:autoSpaceDN w:val="0"/>
        <w:adjustRightInd w:val="0"/>
        <w:ind w:firstLineChars="300" w:firstLine="54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ただし，不燃材料で区画された天井裏に設ける場合は，この限りでない。</w:t>
      </w:r>
    </w:p>
    <w:p w:rsidR="000F3AEB" w:rsidRDefault="00745A39" w:rsidP="000F3AEB">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⑹　漏洩同軸ケーブルの曲げ直径は，当該ケーブルの外径の</w:t>
      </w:r>
      <w:r w:rsidRPr="003D79F1">
        <w:rPr>
          <w:rFonts w:asciiTheme="minorEastAsia" w:hAnsiTheme="minorEastAsia" w:cs="RyuminPro-Regular"/>
          <w:kern w:val="0"/>
          <w:sz w:val="18"/>
          <w:szCs w:val="18"/>
        </w:rPr>
        <w:t>30</w:t>
      </w:r>
      <w:r w:rsidRPr="003D79F1">
        <w:rPr>
          <w:rFonts w:asciiTheme="minorEastAsia" w:hAnsiTheme="minorEastAsia" w:cs="RyuminPro-Regular" w:hint="eastAsia"/>
          <w:kern w:val="0"/>
          <w:sz w:val="18"/>
          <w:szCs w:val="18"/>
        </w:rPr>
        <w:t>倍以上とする</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こと。</w:t>
      </w:r>
    </w:p>
    <w:p w:rsidR="000F3AEB" w:rsidRDefault="00745A39" w:rsidP="000F3AEB">
      <w:pPr>
        <w:autoSpaceDE w:val="0"/>
        <w:autoSpaceDN w:val="0"/>
        <w:adjustRightInd w:val="0"/>
        <w:ind w:firstLineChars="300" w:firstLine="54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なお，曲げ直径は，当該ケーブル外径の</w:t>
      </w:r>
      <w:r w:rsidRPr="003D79F1">
        <w:rPr>
          <w:rFonts w:asciiTheme="minorEastAsia" w:hAnsiTheme="minorEastAsia" w:cs="RyuminPro-Regular"/>
          <w:kern w:val="0"/>
          <w:sz w:val="18"/>
          <w:szCs w:val="18"/>
        </w:rPr>
        <w:t>60</w:t>
      </w:r>
      <w:r w:rsidRPr="003D79F1">
        <w:rPr>
          <w:rFonts w:asciiTheme="minorEastAsia" w:hAnsiTheme="minorEastAsia" w:cs="RyuminPro-Regular" w:hint="eastAsia"/>
          <w:kern w:val="0"/>
          <w:sz w:val="18"/>
          <w:szCs w:val="18"/>
        </w:rPr>
        <w:t>倍以上が望ましい。◆</w:t>
      </w:r>
    </w:p>
    <w:p w:rsidR="000F3AEB" w:rsidRDefault="000F3AEB" w:rsidP="000F3AEB">
      <w:pPr>
        <w:autoSpaceDE w:val="0"/>
        <w:autoSpaceDN w:val="0"/>
        <w:adjustRightInd w:val="0"/>
        <w:ind w:firstLineChars="100" w:firstLine="18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⑺</w:t>
      </w:r>
      <w:r w:rsidR="00745A39" w:rsidRPr="003D79F1">
        <w:rPr>
          <w:rFonts w:asciiTheme="minorEastAsia" w:hAnsiTheme="minorEastAsia" w:cs="RyuminPro-Regular" w:hint="eastAsia"/>
          <w:kern w:val="0"/>
          <w:sz w:val="18"/>
          <w:szCs w:val="18"/>
        </w:rPr>
        <w:t xml:space="preserve">　漏洩同軸ケーブル及び空中線は，特別高圧又は高圧の電路から</w:t>
      </w:r>
      <w:r w:rsidR="00745A39" w:rsidRPr="003D79F1">
        <w:rPr>
          <w:rFonts w:asciiTheme="minorEastAsia" w:hAnsiTheme="minorEastAsia" w:cs="RyuminPro-Regular"/>
          <w:kern w:val="0"/>
          <w:sz w:val="18"/>
          <w:szCs w:val="18"/>
        </w:rPr>
        <w:t>1</w:t>
      </w:r>
      <w:r w:rsidR="00745A39" w:rsidRPr="003D79F1">
        <w:rPr>
          <w:rFonts w:asciiTheme="minorEastAsia" w:hAnsiTheme="minorEastAsia" w:cs="TimesNewRomanPSMT"/>
          <w:kern w:val="0"/>
          <w:sz w:val="18"/>
          <w:szCs w:val="18"/>
        </w:rPr>
        <w:t>.</w:t>
      </w:r>
      <w:r w:rsidR="00745A39" w:rsidRPr="003D79F1">
        <w:rPr>
          <w:rFonts w:asciiTheme="minorEastAsia" w:hAnsiTheme="minorEastAsia" w:cs="RyuminPro-Regular"/>
          <w:kern w:val="0"/>
          <w:sz w:val="18"/>
          <w:szCs w:val="18"/>
        </w:rPr>
        <w:t>5</w:t>
      </w:r>
      <w:r w:rsidR="00745A39" w:rsidRPr="003D79F1">
        <w:rPr>
          <w:rFonts w:asciiTheme="minorEastAsia" w:hAnsiTheme="minorEastAsia" w:cs="RyuminPro-Regular" w:hint="eastAsia"/>
          <w:kern w:val="0"/>
          <w:sz w:val="18"/>
          <w:szCs w:val="18"/>
        </w:rPr>
        <w:t>ｍ以上</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離すこと。ただし，当該電路に静電的しゃへいを有効に施している場合は，</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この限りでない</w:t>
      </w:r>
      <w:r w:rsidR="000F3AEB">
        <w:rPr>
          <w:rFonts w:asciiTheme="minorEastAsia" w:hAnsiTheme="minorEastAsia" w:cs="RyuminPro-Regular" w:hint="eastAsia"/>
          <w:kern w:val="0"/>
          <w:sz w:val="18"/>
          <w:szCs w:val="18"/>
        </w:rPr>
        <w:t>。</w:t>
      </w:r>
    </w:p>
    <w:p w:rsidR="000F3AEB" w:rsidRDefault="00745A39" w:rsidP="000F3AEB">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⑻　漏洩同軸ケーブルの終端末には，無反射終端抵抗器を堅固に取付けるこ</w:t>
      </w:r>
    </w:p>
    <w:p w:rsidR="00745A39" w:rsidRPr="003D79F1"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と。</w:t>
      </w:r>
    </w:p>
    <w:p w:rsidR="000F3AEB" w:rsidRDefault="000F3AEB" w:rsidP="000F3AEB">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７</w:t>
      </w:r>
      <w:r w:rsidR="0098469B" w:rsidRPr="003D79F1">
        <w:rPr>
          <w:rFonts w:asciiTheme="minorEastAsia" w:hAnsiTheme="minorEastAsia" w:cs="FutoGoB101Pro-Bold" w:hint="eastAsia"/>
          <w:b/>
          <w:bCs/>
          <w:kern w:val="0"/>
          <w:sz w:val="18"/>
          <w:szCs w:val="18"/>
        </w:rPr>
        <w:t xml:space="preserve">　</w:t>
      </w:r>
      <w:r w:rsidR="00745A39" w:rsidRPr="003D79F1">
        <w:rPr>
          <w:rFonts w:asciiTheme="minorEastAsia" w:hAnsiTheme="minorEastAsia" w:cs="FutoGoB101Pro-Bold" w:hint="eastAsia"/>
          <w:b/>
          <w:bCs/>
          <w:kern w:val="0"/>
          <w:sz w:val="18"/>
          <w:szCs w:val="18"/>
        </w:rPr>
        <w:t>増幅器</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増幅器を設ける場合には，規則第</w:t>
      </w:r>
      <w:r w:rsidRPr="003D79F1">
        <w:rPr>
          <w:rFonts w:asciiTheme="minorEastAsia" w:hAnsiTheme="minorEastAsia" w:cs="RyuminPro-Regular"/>
          <w:kern w:val="0"/>
          <w:sz w:val="18"/>
          <w:szCs w:val="18"/>
        </w:rPr>
        <w:t>31</w:t>
      </w:r>
      <w:r w:rsidRPr="003D79F1">
        <w:rPr>
          <w:rFonts w:asciiTheme="minorEastAsia" w:hAnsiTheme="minorEastAsia" w:cs="RyuminPro-Regular" w:hint="eastAsia"/>
          <w:kern w:val="0"/>
          <w:sz w:val="18"/>
          <w:szCs w:val="18"/>
        </w:rPr>
        <w:t>条の</w:t>
      </w:r>
      <w:r w:rsidR="000F3AEB">
        <w:rPr>
          <w:rFonts w:asciiTheme="minorEastAsia" w:hAnsiTheme="minorEastAsia" w:cs="RyuminPro-Regular" w:hint="eastAsia"/>
          <w:kern w:val="0"/>
          <w:sz w:val="18"/>
          <w:szCs w:val="18"/>
        </w:rPr>
        <w:t>２</w:t>
      </w:r>
      <w:r w:rsidRPr="003D79F1">
        <w:rPr>
          <w:rFonts w:asciiTheme="minorEastAsia" w:hAnsiTheme="minorEastAsia" w:cs="RyuminPro-Regular" w:hint="eastAsia"/>
          <w:kern w:val="0"/>
          <w:sz w:val="18"/>
          <w:szCs w:val="18"/>
        </w:rPr>
        <w:t>の</w:t>
      </w:r>
      <w:r w:rsidR="000F3AEB">
        <w:rPr>
          <w:rFonts w:asciiTheme="minorEastAsia" w:hAnsiTheme="minorEastAsia" w:cs="RyuminPro-Regular" w:hint="eastAsia"/>
          <w:kern w:val="0"/>
          <w:sz w:val="18"/>
          <w:szCs w:val="18"/>
        </w:rPr>
        <w:t>２</w:t>
      </w:r>
      <w:r w:rsidRPr="003D79F1">
        <w:rPr>
          <w:rFonts w:asciiTheme="minorEastAsia" w:hAnsiTheme="minorEastAsia" w:cs="RyuminPro-Regular" w:hint="eastAsia"/>
          <w:kern w:val="0"/>
          <w:sz w:val="18"/>
          <w:szCs w:val="18"/>
        </w:rPr>
        <w:t>第</w:t>
      </w:r>
      <w:r w:rsidR="000F3AEB">
        <w:rPr>
          <w:rFonts w:asciiTheme="minorEastAsia" w:hAnsiTheme="minorEastAsia" w:cs="RyuminPro-Regular" w:hint="eastAsia"/>
          <w:kern w:val="0"/>
          <w:sz w:val="18"/>
          <w:szCs w:val="18"/>
        </w:rPr>
        <w:t>７</w:t>
      </w:r>
      <w:r w:rsidRPr="003D79F1">
        <w:rPr>
          <w:rFonts w:asciiTheme="minorEastAsia" w:hAnsiTheme="minorEastAsia" w:cs="RyuminPro-Regular" w:hint="eastAsia"/>
          <w:kern w:val="0"/>
          <w:sz w:val="18"/>
          <w:szCs w:val="18"/>
        </w:rPr>
        <w:t>号の規定によるほか，</w:t>
      </w:r>
    </w:p>
    <w:p w:rsidR="000F3AEB" w:rsidRDefault="00745A39" w:rsidP="000F3AEB">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次によること。</w:t>
      </w:r>
    </w:p>
    <w:p w:rsidR="000F3AEB" w:rsidRDefault="00745A39" w:rsidP="000F3AEB">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⑴　増幅器の外箱は，厚さ</w:t>
      </w:r>
      <w:r w:rsidRPr="003D79F1">
        <w:rPr>
          <w:rFonts w:asciiTheme="minorEastAsia" w:hAnsiTheme="minorEastAsia" w:cs="RyuminPro-Regular"/>
          <w:kern w:val="0"/>
          <w:sz w:val="18"/>
          <w:szCs w:val="18"/>
        </w:rPr>
        <w:t>0</w:t>
      </w:r>
      <w:r w:rsidRPr="003D79F1">
        <w:rPr>
          <w:rFonts w:asciiTheme="minorEastAsia" w:hAnsiTheme="minorEastAsia" w:cs="TimesNewRomanPSMT"/>
          <w:kern w:val="0"/>
          <w:sz w:val="18"/>
          <w:szCs w:val="18"/>
        </w:rPr>
        <w:t>.</w:t>
      </w:r>
      <w:r w:rsidRPr="003D79F1">
        <w:rPr>
          <w:rFonts w:asciiTheme="minorEastAsia" w:hAnsiTheme="minorEastAsia" w:cs="RyuminPro-Regular"/>
          <w:kern w:val="0"/>
          <w:sz w:val="18"/>
          <w:szCs w:val="18"/>
        </w:rPr>
        <w:t>8</w:t>
      </w:r>
      <w:r w:rsidRPr="003D79F1">
        <w:rPr>
          <w:rFonts w:asciiTheme="minorEastAsia" w:hAnsiTheme="minorEastAsia" w:cs="TimesNewRomanPSMT"/>
          <w:kern w:val="0"/>
          <w:sz w:val="18"/>
          <w:szCs w:val="18"/>
        </w:rPr>
        <w:t>mm</w:t>
      </w:r>
      <w:r w:rsidRPr="003D79F1">
        <w:rPr>
          <w:rFonts w:asciiTheme="minorEastAsia" w:hAnsiTheme="minorEastAsia" w:cs="RyuminPro-Regular" w:hint="eastAsia"/>
          <w:kern w:val="0"/>
          <w:sz w:val="18"/>
          <w:szCs w:val="18"/>
        </w:rPr>
        <w:t>以上の鋼板又はこれと同等以上の強度を有す</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るもので造ること。</w:t>
      </w:r>
    </w:p>
    <w:p w:rsidR="000F3AEB" w:rsidRDefault="00745A39" w:rsidP="000F3AEB">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⑵　増幅器は，</w:t>
      </w:r>
      <w:r w:rsidR="000F3AEB">
        <w:rPr>
          <w:rFonts w:asciiTheme="minorEastAsia" w:hAnsiTheme="minorEastAsia" w:cs="RyuminPro-Regular" w:hint="eastAsia"/>
          <w:kern w:val="0"/>
          <w:sz w:val="18"/>
          <w:szCs w:val="18"/>
        </w:rPr>
        <w:t>５</w:t>
      </w:r>
      <w:r w:rsidRPr="003D79F1">
        <w:rPr>
          <w:rFonts w:asciiTheme="minorEastAsia" w:hAnsiTheme="minorEastAsia" w:cs="RyuminPro-Regular" w:hint="eastAsia"/>
          <w:kern w:val="0"/>
          <w:sz w:val="18"/>
          <w:szCs w:val="18"/>
        </w:rPr>
        <w:t>⑹に準じた場所に設けること。</w:t>
      </w:r>
    </w:p>
    <w:p w:rsidR="000F3AEB" w:rsidRDefault="00745A39" w:rsidP="000F3AEB">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⑶　増幅器の内部に主電源回路を開閉できる開閉器及び過電流しゃ断器を設</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けること。ただし，遠隔操作で自動的に電源が入るものは，開閉器を設け</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lastRenderedPageBreak/>
        <w:t>ないことができる。</w:t>
      </w:r>
    </w:p>
    <w:p w:rsidR="000F3AEB" w:rsidRDefault="00745A39" w:rsidP="000F3AEB">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⑷　増幅器の前面には，主回路の電源が正常であるかどうかを表示する灯火</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又は電圧計を設けること。</w:t>
      </w:r>
    </w:p>
    <w:p w:rsidR="000F3AEB" w:rsidRDefault="00745A39" w:rsidP="000F3AEB">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⑸　増幅器は，双方向性を有するもので，送信及び受信に支障がないこと。</w:t>
      </w:r>
    </w:p>
    <w:p w:rsidR="000F3AEB" w:rsidRDefault="00745A39" w:rsidP="000F3AEB">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⑹　増幅器の電源電圧が定格電圧の</w:t>
      </w:r>
      <w:r w:rsidRPr="003D79F1">
        <w:rPr>
          <w:rFonts w:asciiTheme="minorEastAsia" w:hAnsiTheme="minorEastAsia" w:cs="RyuminPro-Regular"/>
          <w:kern w:val="0"/>
          <w:sz w:val="18"/>
          <w:szCs w:val="18"/>
        </w:rPr>
        <w:t>90</w:t>
      </w:r>
      <w:r w:rsidRPr="003D79F1">
        <w:rPr>
          <w:rFonts w:asciiTheme="minorEastAsia" w:hAnsiTheme="minorEastAsia" w:cs="RyuminPro-Regular" w:hint="eastAsia"/>
          <w:kern w:val="0"/>
          <w:sz w:val="18"/>
          <w:szCs w:val="18"/>
        </w:rPr>
        <w:t>％から</w:t>
      </w:r>
      <w:r w:rsidRPr="003D79F1">
        <w:rPr>
          <w:rFonts w:asciiTheme="minorEastAsia" w:hAnsiTheme="minorEastAsia" w:cs="RyuminPro-Regular"/>
          <w:kern w:val="0"/>
          <w:sz w:val="18"/>
          <w:szCs w:val="18"/>
        </w:rPr>
        <w:t>110</w:t>
      </w:r>
      <w:r w:rsidRPr="003D79F1">
        <w:rPr>
          <w:rFonts w:asciiTheme="minorEastAsia" w:hAnsiTheme="minorEastAsia" w:cs="RyuminPro-Regular" w:hint="eastAsia"/>
          <w:kern w:val="0"/>
          <w:sz w:val="18"/>
          <w:szCs w:val="18"/>
        </w:rPr>
        <w:t>％までの範囲内で変動した</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場合，機能に異常を生じないこと。</w:t>
      </w:r>
    </w:p>
    <w:p w:rsidR="000F3AEB" w:rsidRDefault="00745A39" w:rsidP="000F3AEB">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⑺　非常電源は，規則第</w:t>
      </w:r>
      <w:r w:rsidRPr="003D79F1">
        <w:rPr>
          <w:rFonts w:asciiTheme="minorEastAsia" w:hAnsiTheme="minorEastAsia" w:cs="RyuminPro-Regular"/>
          <w:kern w:val="0"/>
          <w:sz w:val="18"/>
          <w:szCs w:val="18"/>
        </w:rPr>
        <w:t>31</w:t>
      </w:r>
      <w:r w:rsidRPr="003D79F1">
        <w:rPr>
          <w:rFonts w:asciiTheme="minorEastAsia" w:hAnsiTheme="minorEastAsia" w:cs="RyuminPro-Regular" w:hint="eastAsia"/>
          <w:kern w:val="0"/>
          <w:sz w:val="18"/>
          <w:szCs w:val="18"/>
        </w:rPr>
        <w:t>条の</w:t>
      </w:r>
      <w:r w:rsidR="000F3AEB">
        <w:rPr>
          <w:rFonts w:asciiTheme="minorEastAsia" w:hAnsiTheme="minorEastAsia" w:cs="RyuminPro-Regular" w:hint="eastAsia"/>
          <w:kern w:val="0"/>
          <w:sz w:val="18"/>
          <w:szCs w:val="18"/>
        </w:rPr>
        <w:t>２</w:t>
      </w:r>
      <w:r w:rsidRPr="003D79F1">
        <w:rPr>
          <w:rFonts w:asciiTheme="minorEastAsia" w:hAnsiTheme="minorEastAsia" w:cs="RyuminPro-Regular" w:hint="eastAsia"/>
          <w:kern w:val="0"/>
          <w:sz w:val="18"/>
          <w:szCs w:val="18"/>
        </w:rPr>
        <w:t>の</w:t>
      </w:r>
      <w:r w:rsidR="000F3AEB">
        <w:rPr>
          <w:rFonts w:asciiTheme="minorEastAsia" w:hAnsiTheme="minorEastAsia" w:cs="RyuminPro-Regular" w:hint="eastAsia"/>
          <w:kern w:val="0"/>
          <w:sz w:val="18"/>
          <w:szCs w:val="18"/>
        </w:rPr>
        <w:t>２</w:t>
      </w:r>
      <w:r w:rsidRPr="003D79F1">
        <w:rPr>
          <w:rFonts w:asciiTheme="minorEastAsia" w:hAnsiTheme="minorEastAsia" w:cs="RyuminPro-Regular" w:hint="eastAsia"/>
          <w:kern w:val="0"/>
          <w:sz w:val="18"/>
          <w:szCs w:val="18"/>
        </w:rPr>
        <w:t>第</w:t>
      </w:r>
      <w:r w:rsidR="000F3AEB">
        <w:rPr>
          <w:rFonts w:asciiTheme="minorEastAsia" w:hAnsiTheme="minorEastAsia" w:cs="RyuminPro-Regular" w:hint="eastAsia"/>
          <w:kern w:val="0"/>
          <w:sz w:val="18"/>
          <w:szCs w:val="18"/>
        </w:rPr>
        <w:t>７</w:t>
      </w:r>
      <w:r w:rsidRPr="003D79F1">
        <w:rPr>
          <w:rFonts w:asciiTheme="minorEastAsia" w:hAnsiTheme="minorEastAsia" w:cs="RyuminPro-Regular" w:hint="eastAsia"/>
          <w:kern w:val="0"/>
          <w:sz w:val="18"/>
          <w:szCs w:val="18"/>
        </w:rPr>
        <w:t>号ロ及び第</w:t>
      </w:r>
      <w:r w:rsidRPr="003D79F1">
        <w:rPr>
          <w:rFonts w:asciiTheme="minorEastAsia" w:hAnsiTheme="minorEastAsia" w:cs="RyuminPro-Regular"/>
          <w:kern w:val="0"/>
          <w:sz w:val="18"/>
          <w:szCs w:val="18"/>
        </w:rPr>
        <w:t>23</w:t>
      </w:r>
      <w:r w:rsidRPr="003D79F1">
        <w:rPr>
          <w:rFonts w:asciiTheme="minorEastAsia" w:hAnsiTheme="minorEastAsia" w:cs="RyuminPro-Regular" w:hint="eastAsia"/>
          <w:kern w:val="0"/>
          <w:sz w:val="18"/>
          <w:szCs w:val="18"/>
        </w:rPr>
        <w:t>非常電源設備の技術</w:t>
      </w:r>
    </w:p>
    <w:p w:rsidR="000F3AEB" w:rsidRDefault="00745A39" w:rsidP="000F3AEB">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基準によること。★</w:t>
      </w:r>
    </w:p>
    <w:p w:rsidR="000F3AEB" w:rsidRDefault="00745A39" w:rsidP="000F3AEB">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 xml:space="preserve">⑻　</w:t>
      </w:r>
      <w:r w:rsidR="000F3AEB">
        <w:rPr>
          <w:rFonts w:asciiTheme="minorEastAsia" w:hAnsiTheme="minorEastAsia" w:cs="RyuminPro-Regular" w:hint="eastAsia"/>
          <w:kern w:val="0"/>
          <w:sz w:val="18"/>
          <w:szCs w:val="18"/>
        </w:rPr>
        <w:t>５</w:t>
      </w:r>
      <w:r w:rsidRPr="003D79F1">
        <w:rPr>
          <w:rFonts w:asciiTheme="minorEastAsia" w:hAnsiTheme="minorEastAsia" w:cs="RyuminPro-Regular" w:hint="eastAsia"/>
          <w:kern w:val="0"/>
          <w:sz w:val="18"/>
          <w:szCs w:val="18"/>
        </w:rPr>
        <w:t>⑴の規定を準用すること。◆</w:t>
      </w:r>
    </w:p>
    <w:p w:rsidR="00745A39" w:rsidRPr="003D79F1" w:rsidRDefault="00745A39" w:rsidP="000F3AEB">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 xml:space="preserve">⑼　</w:t>
      </w:r>
      <w:r w:rsidR="000F3AEB">
        <w:rPr>
          <w:rFonts w:asciiTheme="minorEastAsia" w:hAnsiTheme="minorEastAsia" w:cs="RyuminPro-Regular" w:hint="eastAsia"/>
          <w:kern w:val="0"/>
          <w:sz w:val="18"/>
          <w:szCs w:val="18"/>
        </w:rPr>
        <w:t>５</w:t>
      </w:r>
      <w:r w:rsidRPr="003D79F1">
        <w:rPr>
          <w:rFonts w:asciiTheme="minorEastAsia" w:hAnsiTheme="minorEastAsia" w:cs="RyuminPro-Regular" w:hint="eastAsia"/>
          <w:kern w:val="0"/>
          <w:sz w:val="18"/>
          <w:szCs w:val="18"/>
        </w:rPr>
        <w:t>⑵の規定を準用すること。</w:t>
      </w:r>
    </w:p>
    <w:p w:rsidR="002570EA" w:rsidRDefault="002570EA" w:rsidP="002570EA">
      <w:pPr>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８</w:t>
      </w:r>
      <w:r w:rsidR="0098469B" w:rsidRPr="003D79F1">
        <w:rPr>
          <w:rFonts w:asciiTheme="minorEastAsia" w:hAnsiTheme="minorEastAsia" w:cs="FutoGoB101Pro-Bold" w:hint="eastAsia"/>
          <w:b/>
          <w:bCs/>
          <w:kern w:val="0"/>
          <w:sz w:val="18"/>
          <w:szCs w:val="18"/>
        </w:rPr>
        <w:t xml:space="preserve">　</w:t>
      </w:r>
      <w:r w:rsidR="00745A39" w:rsidRPr="003D79F1">
        <w:rPr>
          <w:rFonts w:asciiTheme="minorEastAsia" w:hAnsiTheme="minorEastAsia" w:cs="FutoGoB101Pro-Bold" w:hint="eastAsia"/>
          <w:b/>
          <w:bCs/>
          <w:kern w:val="0"/>
          <w:sz w:val="18"/>
          <w:szCs w:val="18"/>
        </w:rPr>
        <w:t>既存防火対象物への運用</w:t>
      </w:r>
    </w:p>
    <w:p w:rsidR="002570EA" w:rsidRDefault="00745A39" w:rsidP="002570EA">
      <w:pPr>
        <w:ind w:firstLineChars="200" w:firstLine="360"/>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既に設置されている無線通信補助設備は，次に定めるものを除き，</w:t>
      </w:r>
      <w:r w:rsidR="002570EA">
        <w:rPr>
          <w:rFonts w:asciiTheme="minorEastAsia" w:hAnsiTheme="minorEastAsia" w:cs="RyuminPro-Regular" w:hint="eastAsia"/>
          <w:kern w:val="0"/>
          <w:sz w:val="18"/>
          <w:szCs w:val="18"/>
        </w:rPr>
        <w:t>１</w:t>
      </w:r>
      <w:r w:rsidRPr="003D79F1">
        <w:rPr>
          <w:rFonts w:asciiTheme="minorEastAsia" w:hAnsiTheme="minorEastAsia" w:cs="RyuminPro-Regular" w:hint="eastAsia"/>
          <w:kern w:val="0"/>
          <w:sz w:val="18"/>
          <w:szCs w:val="18"/>
        </w:rPr>
        <w:t>から</w:t>
      </w:r>
    </w:p>
    <w:p w:rsidR="002570EA" w:rsidRDefault="002570EA" w:rsidP="002570EA">
      <w:pPr>
        <w:ind w:firstLineChars="100" w:firstLine="180"/>
        <w:rPr>
          <w:rFonts w:asciiTheme="minorEastAsia" w:hAnsiTheme="minorEastAsia"/>
        </w:rPr>
      </w:pPr>
      <w:r>
        <w:rPr>
          <w:rFonts w:asciiTheme="minorEastAsia" w:hAnsiTheme="minorEastAsia" w:cs="RyuminPro-Regular" w:hint="eastAsia"/>
          <w:kern w:val="0"/>
          <w:sz w:val="18"/>
          <w:szCs w:val="18"/>
        </w:rPr>
        <w:t>７</w:t>
      </w:r>
      <w:r w:rsidR="00745A39" w:rsidRPr="003D79F1">
        <w:rPr>
          <w:rFonts w:asciiTheme="minorEastAsia" w:hAnsiTheme="minorEastAsia" w:cs="RyuminPro-Regular" w:hint="eastAsia"/>
          <w:kern w:val="0"/>
          <w:sz w:val="18"/>
          <w:szCs w:val="18"/>
        </w:rPr>
        <w:t>までに適合していること。★</w:t>
      </w:r>
    </w:p>
    <w:p w:rsidR="002570EA" w:rsidRDefault="00745A39" w:rsidP="002570EA">
      <w:pPr>
        <w:ind w:firstLineChars="100" w:firstLine="180"/>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 xml:space="preserve">⑴　</w:t>
      </w:r>
      <w:r w:rsidR="002570EA">
        <w:rPr>
          <w:rFonts w:asciiTheme="minorEastAsia" w:hAnsiTheme="minorEastAsia" w:cs="RyuminPro-Regular" w:hint="eastAsia"/>
          <w:kern w:val="0"/>
          <w:sz w:val="18"/>
          <w:szCs w:val="18"/>
        </w:rPr>
        <w:t>３</w:t>
      </w:r>
      <w:r w:rsidRPr="003D79F1">
        <w:rPr>
          <w:rFonts w:asciiTheme="minorEastAsia" w:hAnsiTheme="minorEastAsia" w:cs="RyuminPro-Regular" w:hint="eastAsia"/>
          <w:kern w:val="0"/>
          <w:sz w:val="18"/>
          <w:szCs w:val="18"/>
        </w:rPr>
        <w:t>⑸の無線連絡の範囲は，最低必要と思われる部分で，通話試験を行い，</w:t>
      </w:r>
    </w:p>
    <w:p w:rsidR="002570EA" w:rsidRDefault="00745A39" w:rsidP="002570EA">
      <w:pPr>
        <w:ind w:firstLineChars="200" w:firstLine="360"/>
        <w:rPr>
          <w:rFonts w:asciiTheme="minorEastAsia" w:hAnsiTheme="minorEastAsia"/>
        </w:rPr>
      </w:pPr>
      <w:r w:rsidRPr="003D79F1">
        <w:rPr>
          <w:rFonts w:asciiTheme="minorEastAsia" w:hAnsiTheme="minorEastAsia" w:cs="RyuminPro-Regular" w:hint="eastAsia"/>
          <w:kern w:val="0"/>
          <w:sz w:val="18"/>
          <w:szCs w:val="18"/>
        </w:rPr>
        <w:t>その結果，無線連絡が可能なものは改修を要しない。</w:t>
      </w:r>
    </w:p>
    <w:p w:rsidR="00745A39" w:rsidRPr="002570EA" w:rsidRDefault="00745A39" w:rsidP="002570EA">
      <w:pPr>
        <w:ind w:firstLineChars="100" w:firstLine="180"/>
        <w:rPr>
          <w:rFonts w:asciiTheme="minorEastAsia" w:hAnsiTheme="minorEastAsia"/>
        </w:rPr>
      </w:pPr>
      <w:r w:rsidRPr="003D79F1">
        <w:rPr>
          <w:rFonts w:asciiTheme="minorEastAsia" w:hAnsiTheme="minorEastAsia" w:cs="RyuminPro-Regular" w:hint="eastAsia"/>
          <w:kern w:val="0"/>
          <w:sz w:val="18"/>
          <w:szCs w:val="18"/>
        </w:rPr>
        <w:t xml:space="preserve">⑵　</w:t>
      </w:r>
      <w:r w:rsidR="002570EA">
        <w:rPr>
          <w:rFonts w:asciiTheme="minorEastAsia" w:hAnsiTheme="minorEastAsia" w:cs="RyuminPro-Regular" w:hint="eastAsia"/>
          <w:kern w:val="0"/>
          <w:sz w:val="18"/>
          <w:szCs w:val="18"/>
        </w:rPr>
        <w:t>４</w:t>
      </w:r>
      <w:r w:rsidRPr="003D79F1">
        <w:rPr>
          <w:rFonts w:asciiTheme="minorEastAsia" w:hAnsiTheme="minorEastAsia" w:cs="RyuminPro-Regular" w:hint="eastAsia"/>
          <w:kern w:val="0"/>
          <w:sz w:val="18"/>
          <w:szCs w:val="18"/>
        </w:rPr>
        <w:t>⑴の接続端子は，</w:t>
      </w:r>
      <w:r w:rsidR="002570EA">
        <w:rPr>
          <w:rFonts w:asciiTheme="minorEastAsia" w:hAnsiTheme="minorEastAsia" w:cs="RyuminPro-Regular" w:hint="eastAsia"/>
          <w:kern w:val="0"/>
          <w:sz w:val="18"/>
          <w:szCs w:val="18"/>
        </w:rPr>
        <w:t>１</w:t>
      </w:r>
      <w:r w:rsidRPr="003D79F1">
        <w:rPr>
          <w:rFonts w:asciiTheme="minorEastAsia" w:hAnsiTheme="minorEastAsia" w:cs="RyuminPro-Regular" w:hint="eastAsia"/>
          <w:kern w:val="0"/>
          <w:sz w:val="18"/>
          <w:szCs w:val="18"/>
        </w:rPr>
        <w:t>⑴の規定によること。</w:t>
      </w:r>
    </w:p>
    <w:p w:rsidR="00745A39" w:rsidRPr="003D79F1" w:rsidRDefault="00745A39" w:rsidP="0098469B">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 xml:space="preserve">⑶　</w:t>
      </w:r>
      <w:r w:rsidR="002570EA">
        <w:rPr>
          <w:rFonts w:asciiTheme="minorEastAsia" w:hAnsiTheme="minorEastAsia" w:cs="RyuminPro-Regular" w:hint="eastAsia"/>
          <w:kern w:val="0"/>
          <w:sz w:val="18"/>
          <w:szCs w:val="18"/>
        </w:rPr>
        <w:t>４</w:t>
      </w:r>
      <w:r w:rsidRPr="003D79F1">
        <w:rPr>
          <w:rFonts w:asciiTheme="minorEastAsia" w:hAnsiTheme="minorEastAsia" w:cs="RyuminPro-Regular" w:hint="eastAsia"/>
          <w:kern w:val="0"/>
          <w:sz w:val="18"/>
          <w:szCs w:val="18"/>
        </w:rPr>
        <w:t>⑵の保護箱は，</w:t>
      </w:r>
      <w:r w:rsidR="002570EA">
        <w:rPr>
          <w:rFonts w:asciiTheme="minorEastAsia" w:hAnsiTheme="minorEastAsia" w:cs="RyuminPro-Regular" w:hint="eastAsia"/>
          <w:kern w:val="0"/>
          <w:sz w:val="18"/>
          <w:szCs w:val="18"/>
        </w:rPr>
        <w:t>４</w:t>
      </w:r>
      <w:r w:rsidRPr="003D79F1">
        <w:rPr>
          <w:rFonts w:asciiTheme="minorEastAsia" w:hAnsiTheme="minorEastAsia" w:cs="RyuminPro-Regular" w:hint="eastAsia"/>
          <w:kern w:val="0"/>
          <w:sz w:val="18"/>
          <w:szCs w:val="18"/>
        </w:rPr>
        <w:t>⑵の規定によること。</w:t>
      </w:r>
    </w:p>
    <w:p w:rsidR="00745A39" w:rsidRPr="003D79F1" w:rsidRDefault="00745A39" w:rsidP="0098469B">
      <w:pPr>
        <w:autoSpaceDE w:val="0"/>
        <w:autoSpaceDN w:val="0"/>
        <w:adjustRightInd w:val="0"/>
        <w:ind w:leftChars="85" w:left="423" w:hangingChars="136" w:hanging="245"/>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 xml:space="preserve">⑷　</w:t>
      </w:r>
      <w:r w:rsidR="002570EA">
        <w:rPr>
          <w:rFonts w:asciiTheme="minorEastAsia" w:hAnsiTheme="minorEastAsia" w:cs="RyuminPro-Regular" w:hint="eastAsia"/>
          <w:kern w:val="0"/>
          <w:sz w:val="18"/>
          <w:szCs w:val="18"/>
        </w:rPr>
        <w:t>６</w:t>
      </w:r>
      <w:r w:rsidRPr="003D79F1">
        <w:rPr>
          <w:rFonts w:asciiTheme="minorEastAsia" w:hAnsiTheme="minorEastAsia" w:cs="RyuminPro-Regular" w:hint="eastAsia"/>
          <w:kern w:val="0"/>
          <w:sz w:val="18"/>
          <w:szCs w:val="18"/>
        </w:rPr>
        <w:t>⑴の漏洩同軸ケーブル及び同軸ケーブル等の難燃性は，当該ケーブル等の外装に防火塗料を塗布する等の延焼防止上の措置を講じること。</w:t>
      </w:r>
    </w:p>
    <w:p w:rsidR="00745A39" w:rsidRPr="003D79F1" w:rsidRDefault="00745A39" w:rsidP="0098469B">
      <w:pPr>
        <w:autoSpaceDE w:val="0"/>
        <w:autoSpaceDN w:val="0"/>
        <w:adjustRightInd w:val="0"/>
        <w:ind w:leftChars="85" w:left="423" w:hangingChars="136" w:hanging="245"/>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 xml:space="preserve">⑸　</w:t>
      </w:r>
      <w:r w:rsidR="002570EA">
        <w:rPr>
          <w:rFonts w:asciiTheme="minorEastAsia" w:hAnsiTheme="minorEastAsia" w:cs="RyuminPro-Regular" w:hint="eastAsia"/>
          <w:kern w:val="0"/>
          <w:sz w:val="18"/>
          <w:szCs w:val="18"/>
        </w:rPr>
        <w:t>７</w:t>
      </w:r>
      <w:r w:rsidRPr="003D79F1">
        <w:rPr>
          <w:rFonts w:asciiTheme="minorEastAsia" w:hAnsiTheme="minorEastAsia" w:cs="RyuminPro-Regular" w:hint="eastAsia"/>
          <w:kern w:val="0"/>
          <w:sz w:val="18"/>
          <w:szCs w:val="18"/>
        </w:rPr>
        <w:t>の増幅器は，規則第</w:t>
      </w:r>
      <w:r w:rsidRPr="003D79F1">
        <w:rPr>
          <w:rFonts w:asciiTheme="minorEastAsia" w:hAnsiTheme="minorEastAsia" w:cs="RyuminPro-Regular"/>
          <w:kern w:val="0"/>
          <w:sz w:val="18"/>
          <w:szCs w:val="18"/>
        </w:rPr>
        <w:t>31</w:t>
      </w:r>
      <w:r w:rsidRPr="003D79F1">
        <w:rPr>
          <w:rFonts w:asciiTheme="minorEastAsia" w:hAnsiTheme="minorEastAsia" w:cs="RyuminPro-Regular" w:hint="eastAsia"/>
          <w:kern w:val="0"/>
          <w:sz w:val="18"/>
          <w:szCs w:val="18"/>
        </w:rPr>
        <w:t>条の</w:t>
      </w:r>
      <w:r w:rsidR="002570EA">
        <w:rPr>
          <w:rFonts w:asciiTheme="minorEastAsia" w:hAnsiTheme="minorEastAsia" w:cs="RyuminPro-Regular" w:hint="eastAsia"/>
          <w:kern w:val="0"/>
          <w:sz w:val="18"/>
          <w:szCs w:val="18"/>
        </w:rPr>
        <w:t>２</w:t>
      </w:r>
      <w:r w:rsidRPr="003D79F1">
        <w:rPr>
          <w:rFonts w:asciiTheme="minorEastAsia" w:hAnsiTheme="minorEastAsia" w:cs="RyuminPro-Regular" w:hint="eastAsia"/>
          <w:kern w:val="0"/>
          <w:sz w:val="18"/>
          <w:szCs w:val="18"/>
        </w:rPr>
        <w:t>の</w:t>
      </w:r>
      <w:r w:rsidR="002570EA">
        <w:rPr>
          <w:rFonts w:asciiTheme="minorEastAsia" w:hAnsiTheme="minorEastAsia" w:cs="RyuminPro-Regular" w:hint="eastAsia"/>
          <w:kern w:val="0"/>
          <w:sz w:val="18"/>
          <w:szCs w:val="18"/>
        </w:rPr>
        <w:t>２</w:t>
      </w:r>
      <w:r w:rsidRPr="003D79F1">
        <w:rPr>
          <w:rFonts w:asciiTheme="minorEastAsia" w:hAnsiTheme="minorEastAsia" w:cs="RyuminPro-Regular" w:hint="eastAsia"/>
          <w:kern w:val="0"/>
          <w:sz w:val="18"/>
          <w:szCs w:val="18"/>
        </w:rPr>
        <w:t>第</w:t>
      </w:r>
      <w:r w:rsidR="002570EA">
        <w:rPr>
          <w:rFonts w:asciiTheme="minorEastAsia" w:hAnsiTheme="minorEastAsia" w:cs="RyuminPro-Regular" w:hint="eastAsia"/>
          <w:kern w:val="0"/>
          <w:sz w:val="18"/>
          <w:szCs w:val="18"/>
        </w:rPr>
        <w:t>７</w:t>
      </w:r>
      <w:r w:rsidRPr="003D79F1">
        <w:rPr>
          <w:rFonts w:asciiTheme="minorEastAsia" w:hAnsiTheme="minorEastAsia" w:cs="RyuminPro-Regular" w:hint="eastAsia"/>
          <w:kern w:val="0"/>
          <w:sz w:val="18"/>
          <w:szCs w:val="18"/>
        </w:rPr>
        <w:t>号イ，ロの規定及び</w:t>
      </w:r>
      <w:r w:rsidR="002570EA">
        <w:rPr>
          <w:rFonts w:asciiTheme="minorEastAsia" w:hAnsiTheme="minorEastAsia" w:cs="RyuminPro-Regular" w:hint="eastAsia"/>
          <w:kern w:val="0"/>
          <w:sz w:val="18"/>
          <w:szCs w:val="18"/>
        </w:rPr>
        <w:t>７</w:t>
      </w:r>
      <w:r w:rsidRPr="003D79F1">
        <w:rPr>
          <w:rFonts w:asciiTheme="minorEastAsia" w:hAnsiTheme="minorEastAsia" w:cs="RyuminPro-Regular" w:hint="eastAsia"/>
          <w:kern w:val="0"/>
          <w:sz w:val="18"/>
          <w:szCs w:val="18"/>
        </w:rPr>
        <w:t>⑵を除き，機能に支障のないものは改修を要しない。</w:t>
      </w:r>
    </w:p>
    <w:p w:rsidR="002570EA" w:rsidRDefault="002570EA" w:rsidP="00745A39">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９</w:t>
      </w:r>
      <w:r w:rsidR="0098469B" w:rsidRPr="003D79F1">
        <w:rPr>
          <w:rFonts w:asciiTheme="minorEastAsia" w:hAnsiTheme="minorEastAsia" w:cs="FutoGoB101Pro-Bold" w:hint="eastAsia"/>
          <w:b/>
          <w:bCs/>
          <w:kern w:val="0"/>
          <w:sz w:val="18"/>
          <w:szCs w:val="18"/>
        </w:rPr>
        <w:t xml:space="preserve">　</w:t>
      </w:r>
      <w:r w:rsidR="00745A39" w:rsidRPr="003D79F1">
        <w:rPr>
          <w:rFonts w:asciiTheme="minorEastAsia" w:hAnsiTheme="minorEastAsia" w:cs="FutoGoB101Pro-Bold" w:hint="eastAsia"/>
          <w:b/>
          <w:bCs/>
          <w:kern w:val="0"/>
          <w:sz w:val="18"/>
          <w:szCs w:val="18"/>
        </w:rPr>
        <w:t>総合操作盤</w:t>
      </w:r>
    </w:p>
    <w:p w:rsidR="00745A39" w:rsidRPr="002570EA" w:rsidRDefault="00745A39" w:rsidP="002570EA">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第</w:t>
      </w:r>
      <w:r w:rsidRPr="003D79F1">
        <w:rPr>
          <w:rFonts w:asciiTheme="minorEastAsia" w:hAnsiTheme="minorEastAsia" w:cs="RyuminPro-Regular"/>
          <w:kern w:val="0"/>
          <w:sz w:val="18"/>
          <w:szCs w:val="18"/>
        </w:rPr>
        <w:t>25</w:t>
      </w:r>
      <w:r w:rsidRPr="003D79F1">
        <w:rPr>
          <w:rFonts w:asciiTheme="minorEastAsia" w:hAnsiTheme="minorEastAsia" w:cs="RyuminPro-Regular" w:hint="eastAsia"/>
          <w:kern w:val="0"/>
          <w:sz w:val="18"/>
          <w:szCs w:val="18"/>
        </w:rPr>
        <w:t>の</w:t>
      </w:r>
      <w:r w:rsidR="002570EA">
        <w:rPr>
          <w:rFonts w:asciiTheme="minorEastAsia" w:hAnsiTheme="minorEastAsia" w:cs="RyuminPro-Regular" w:hint="eastAsia"/>
          <w:kern w:val="0"/>
          <w:sz w:val="18"/>
          <w:szCs w:val="18"/>
        </w:rPr>
        <w:t>２</w:t>
      </w:r>
      <w:r w:rsidRPr="003D79F1">
        <w:rPr>
          <w:rFonts w:asciiTheme="minorEastAsia" w:hAnsiTheme="minorEastAsia" w:cs="RyuminPro-Regular" w:hint="eastAsia"/>
          <w:kern w:val="0"/>
          <w:sz w:val="18"/>
          <w:szCs w:val="18"/>
        </w:rPr>
        <w:t>総合操作盤の技術基準によること。</w:t>
      </w:r>
    </w:p>
    <w:p w:rsidR="00745A39" w:rsidRPr="003D79F1" w:rsidRDefault="00745A39" w:rsidP="00745A39">
      <w:pPr>
        <w:autoSpaceDE w:val="0"/>
        <w:autoSpaceDN w:val="0"/>
        <w:adjustRightInd w:val="0"/>
        <w:jc w:val="left"/>
        <w:rPr>
          <w:rFonts w:asciiTheme="minorEastAsia" w:hAnsiTheme="minorEastAsia" w:cs="FutoGoB101Pro-Bold"/>
          <w:b/>
          <w:bCs/>
          <w:kern w:val="0"/>
          <w:sz w:val="18"/>
          <w:szCs w:val="18"/>
        </w:rPr>
      </w:pPr>
      <w:r w:rsidRPr="003D79F1">
        <w:rPr>
          <w:rFonts w:asciiTheme="minorEastAsia" w:hAnsiTheme="minorEastAsia" w:cs="FutoGoB101Pro-Bold"/>
          <w:b/>
          <w:bCs/>
          <w:kern w:val="0"/>
          <w:sz w:val="18"/>
          <w:szCs w:val="18"/>
        </w:rPr>
        <w:t>10</w:t>
      </w:r>
      <w:r w:rsidR="0098469B" w:rsidRPr="003D79F1">
        <w:rPr>
          <w:rFonts w:asciiTheme="minorEastAsia" w:hAnsiTheme="minorEastAsia" w:cs="FutoGoB101Pro-Bold" w:hint="eastAsia"/>
          <w:b/>
          <w:bCs/>
          <w:kern w:val="0"/>
          <w:sz w:val="18"/>
          <w:szCs w:val="18"/>
        </w:rPr>
        <w:t xml:space="preserve">　</w:t>
      </w:r>
      <w:r w:rsidRPr="003D79F1">
        <w:rPr>
          <w:rFonts w:asciiTheme="minorEastAsia" w:hAnsiTheme="minorEastAsia" w:cs="FutoGoB101Pro-Bold" w:hint="eastAsia"/>
          <w:b/>
          <w:bCs/>
          <w:kern w:val="0"/>
          <w:sz w:val="18"/>
          <w:szCs w:val="18"/>
        </w:rPr>
        <w:t>令第</w:t>
      </w:r>
      <w:r w:rsidRPr="003D79F1">
        <w:rPr>
          <w:rFonts w:asciiTheme="minorEastAsia" w:hAnsiTheme="minorEastAsia" w:cs="FutoGoB101Pro-Bold"/>
          <w:b/>
          <w:bCs/>
          <w:kern w:val="0"/>
          <w:sz w:val="18"/>
          <w:szCs w:val="18"/>
        </w:rPr>
        <w:t>32</w:t>
      </w:r>
      <w:r w:rsidRPr="003D79F1">
        <w:rPr>
          <w:rFonts w:asciiTheme="minorEastAsia" w:hAnsiTheme="minorEastAsia" w:cs="FutoGoB101Pro-Bold" w:hint="eastAsia"/>
          <w:b/>
          <w:bCs/>
          <w:kern w:val="0"/>
          <w:sz w:val="18"/>
          <w:szCs w:val="18"/>
        </w:rPr>
        <w:t>条の特例基準</w:t>
      </w:r>
    </w:p>
    <w:p w:rsidR="00EB5B19" w:rsidRPr="00DA014F" w:rsidRDefault="00745A39" w:rsidP="00DA014F">
      <w:pPr>
        <w:autoSpaceDE w:val="0"/>
        <w:autoSpaceDN w:val="0"/>
        <w:adjustRightInd w:val="0"/>
        <w:ind w:left="180" w:hangingChars="100" w:hanging="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 xml:space="preserve">　</w:t>
      </w:r>
      <w:r w:rsidR="0098469B" w:rsidRPr="003D79F1">
        <w:rPr>
          <w:rFonts w:asciiTheme="minorEastAsia" w:hAnsiTheme="minorEastAsia" w:cs="RyuminPro-Regular" w:hint="eastAsia"/>
          <w:kern w:val="0"/>
          <w:sz w:val="18"/>
          <w:szCs w:val="18"/>
        </w:rPr>
        <w:t xml:space="preserve">　</w:t>
      </w:r>
      <w:r w:rsidRPr="003D79F1">
        <w:rPr>
          <w:rFonts w:asciiTheme="minorEastAsia" w:hAnsiTheme="minorEastAsia" w:cs="RyuminPro-Regular" w:hint="eastAsia"/>
          <w:kern w:val="0"/>
          <w:sz w:val="18"/>
          <w:szCs w:val="18"/>
        </w:rPr>
        <w:t>無</w:t>
      </w:r>
      <w:r w:rsidR="0098469B" w:rsidRPr="003D79F1">
        <w:rPr>
          <w:rFonts w:asciiTheme="minorEastAsia" w:hAnsiTheme="minorEastAsia" w:cs="RyuminPro-Regular" w:hint="eastAsia"/>
          <w:kern w:val="0"/>
          <w:sz w:val="18"/>
          <w:szCs w:val="18"/>
        </w:rPr>
        <w:t>線通信補助設備の設置に関して予想しない特殊な器具又は工法を用いる</w:t>
      </w:r>
      <w:r w:rsidRPr="003D79F1">
        <w:rPr>
          <w:rFonts w:asciiTheme="minorEastAsia" w:hAnsiTheme="minorEastAsia" w:cs="RyuminPro-Regular" w:hint="eastAsia"/>
          <w:kern w:val="0"/>
          <w:sz w:val="18"/>
          <w:szCs w:val="18"/>
        </w:rPr>
        <w:t>ことにより，この技術基準による場合と同等以上の効力があると認められる場合は，令第</w:t>
      </w:r>
      <w:r w:rsidRPr="003D79F1">
        <w:rPr>
          <w:rFonts w:asciiTheme="minorEastAsia" w:hAnsiTheme="minorEastAsia" w:cs="RyuminPro-Regular"/>
          <w:kern w:val="0"/>
          <w:sz w:val="18"/>
          <w:szCs w:val="18"/>
        </w:rPr>
        <w:t>32</w:t>
      </w:r>
      <w:r w:rsidRPr="003D79F1">
        <w:rPr>
          <w:rFonts w:asciiTheme="minorEastAsia" w:hAnsiTheme="minorEastAsia" w:cs="RyuminPro-Regular" w:hint="eastAsia"/>
          <w:kern w:val="0"/>
          <w:sz w:val="18"/>
          <w:szCs w:val="18"/>
        </w:rPr>
        <w:t>条の規定を適用し，この技術基準は適用しない。</w:t>
      </w:r>
    </w:p>
    <w:p w:rsidR="00EB5B19" w:rsidRDefault="00EB5B19" w:rsidP="00057DB0">
      <w:pPr>
        <w:jc w:val="center"/>
        <w:rPr>
          <w:rFonts w:asciiTheme="minorEastAsia" w:hAnsiTheme="minorEastAsia"/>
          <w:noProof/>
        </w:rPr>
      </w:pPr>
    </w:p>
    <w:p w:rsidR="002570EA" w:rsidRDefault="002570EA" w:rsidP="00057DB0">
      <w:pPr>
        <w:jc w:val="center"/>
        <w:rPr>
          <w:rFonts w:asciiTheme="minorEastAsia" w:hAnsiTheme="minorEastAsia"/>
          <w:noProof/>
        </w:rPr>
      </w:pPr>
    </w:p>
    <w:p w:rsidR="002570EA" w:rsidRDefault="002570EA" w:rsidP="00057DB0">
      <w:pPr>
        <w:jc w:val="center"/>
        <w:rPr>
          <w:rFonts w:asciiTheme="minorEastAsia" w:hAnsiTheme="minorEastAsia"/>
          <w:noProof/>
        </w:rPr>
      </w:pPr>
    </w:p>
    <w:p w:rsidR="002570EA" w:rsidRDefault="002570EA" w:rsidP="00057DB0">
      <w:pPr>
        <w:jc w:val="center"/>
        <w:rPr>
          <w:rFonts w:asciiTheme="minorEastAsia" w:hAnsiTheme="minorEastAsia"/>
          <w:noProof/>
        </w:rPr>
      </w:pPr>
    </w:p>
    <w:p w:rsidR="002570EA" w:rsidRDefault="002570EA" w:rsidP="00057DB0">
      <w:pPr>
        <w:jc w:val="center"/>
        <w:rPr>
          <w:rFonts w:asciiTheme="minorEastAsia" w:hAnsiTheme="minorEastAsia"/>
          <w:noProof/>
        </w:rPr>
      </w:pPr>
    </w:p>
    <w:p w:rsidR="002570EA" w:rsidRDefault="002570EA" w:rsidP="00057DB0">
      <w:pPr>
        <w:jc w:val="center"/>
        <w:rPr>
          <w:rFonts w:asciiTheme="minorEastAsia" w:hAnsiTheme="minorEastAsia"/>
          <w:noProof/>
        </w:rPr>
      </w:pPr>
    </w:p>
    <w:p w:rsidR="002570EA" w:rsidRDefault="002570EA" w:rsidP="00057DB0">
      <w:pPr>
        <w:jc w:val="center"/>
        <w:rPr>
          <w:rFonts w:asciiTheme="minorEastAsia" w:hAnsiTheme="minorEastAsia"/>
          <w:noProof/>
        </w:rPr>
      </w:pPr>
    </w:p>
    <w:p w:rsidR="002570EA" w:rsidRDefault="002570EA" w:rsidP="00057DB0">
      <w:pPr>
        <w:jc w:val="center"/>
        <w:rPr>
          <w:rFonts w:asciiTheme="minorEastAsia" w:hAnsiTheme="minorEastAsia"/>
          <w:noProof/>
        </w:rPr>
      </w:pPr>
    </w:p>
    <w:p w:rsidR="002570EA" w:rsidRDefault="002570EA" w:rsidP="00057DB0">
      <w:pPr>
        <w:jc w:val="center"/>
        <w:rPr>
          <w:rFonts w:asciiTheme="minorEastAsia" w:hAnsiTheme="minorEastAsia"/>
          <w:noProof/>
        </w:rPr>
      </w:pPr>
    </w:p>
    <w:p w:rsidR="002570EA" w:rsidRDefault="002570EA" w:rsidP="00057DB0">
      <w:pPr>
        <w:jc w:val="center"/>
        <w:rPr>
          <w:rFonts w:asciiTheme="minorEastAsia" w:hAnsiTheme="minorEastAsia"/>
          <w:noProof/>
        </w:rPr>
      </w:pPr>
    </w:p>
    <w:p w:rsidR="002570EA" w:rsidRDefault="002570EA" w:rsidP="00057DB0">
      <w:pPr>
        <w:jc w:val="center"/>
        <w:rPr>
          <w:rFonts w:asciiTheme="minorEastAsia" w:hAnsiTheme="minorEastAsia"/>
          <w:noProof/>
        </w:rPr>
      </w:pPr>
    </w:p>
    <w:p w:rsidR="002570EA" w:rsidRPr="003D79F1" w:rsidRDefault="002570EA" w:rsidP="00057DB0">
      <w:pPr>
        <w:jc w:val="center"/>
        <w:rPr>
          <w:rFonts w:asciiTheme="minorEastAsia" w:hAnsiTheme="minorEastAsia" w:hint="eastAsia"/>
        </w:rPr>
      </w:pPr>
      <w:r>
        <w:rPr>
          <w:rFonts w:asciiTheme="minorEastAsia" w:hAnsiTheme="minorEastAsia" w:hint="eastAsia"/>
          <w:noProof/>
        </w:rPr>
        <w:lastRenderedPageBreak/>
        <w:drawing>
          <wp:inline distT="0" distB="0" distL="0" distR="0">
            <wp:extent cx="4032250" cy="2973070"/>
            <wp:effectExtent l="0" t="0" r="6350" b="0"/>
            <wp:docPr id="1" name="図 1"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58D247.tmp"/>
                    <pic:cNvPicPr/>
                  </pic:nvPicPr>
                  <pic:blipFill>
                    <a:blip r:embed="rId7">
                      <a:extLst>
                        <a:ext uri="{28A0092B-C50C-407E-A947-70E740481C1C}">
                          <a14:useLocalDpi xmlns:a14="http://schemas.microsoft.com/office/drawing/2010/main" val="0"/>
                        </a:ext>
                      </a:extLst>
                    </a:blip>
                    <a:stretch>
                      <a:fillRect/>
                    </a:stretch>
                  </pic:blipFill>
                  <pic:spPr>
                    <a:xfrm>
                      <a:off x="0" y="0"/>
                      <a:ext cx="4032250" cy="2973070"/>
                    </a:xfrm>
                    <a:prstGeom prst="rect">
                      <a:avLst/>
                    </a:prstGeom>
                  </pic:spPr>
                </pic:pic>
              </a:graphicData>
            </a:graphic>
          </wp:inline>
        </w:drawing>
      </w:r>
    </w:p>
    <w:p w:rsidR="00745A39" w:rsidRPr="003D79F1" w:rsidRDefault="002570EA" w:rsidP="00057DB0">
      <w:pPr>
        <w:jc w:val="center"/>
        <w:rPr>
          <w:rFonts w:asciiTheme="minorEastAsia" w:hAnsiTheme="minorEastAsia"/>
        </w:rPr>
      </w:pPr>
      <w:r>
        <w:rPr>
          <w:rFonts w:asciiTheme="minorEastAsia" w:hAnsiTheme="minorEastAsia"/>
          <w:noProof/>
        </w:rPr>
        <w:drawing>
          <wp:inline distT="0" distB="0" distL="0" distR="0">
            <wp:extent cx="4032250" cy="1927225"/>
            <wp:effectExtent l="0" t="0" r="6350" b="0"/>
            <wp:docPr id="2" name="図 2"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581CFD.tmp"/>
                    <pic:cNvPicPr/>
                  </pic:nvPicPr>
                  <pic:blipFill>
                    <a:blip r:embed="rId8">
                      <a:extLst>
                        <a:ext uri="{28A0092B-C50C-407E-A947-70E740481C1C}">
                          <a14:useLocalDpi xmlns:a14="http://schemas.microsoft.com/office/drawing/2010/main" val="0"/>
                        </a:ext>
                      </a:extLst>
                    </a:blip>
                    <a:stretch>
                      <a:fillRect/>
                    </a:stretch>
                  </pic:blipFill>
                  <pic:spPr>
                    <a:xfrm>
                      <a:off x="0" y="0"/>
                      <a:ext cx="4032250" cy="1927225"/>
                    </a:xfrm>
                    <a:prstGeom prst="rect">
                      <a:avLst/>
                    </a:prstGeom>
                  </pic:spPr>
                </pic:pic>
              </a:graphicData>
            </a:graphic>
          </wp:inline>
        </w:drawing>
      </w:r>
    </w:p>
    <w:p w:rsidR="00057DB0" w:rsidRPr="003D79F1" w:rsidRDefault="002570EA" w:rsidP="002570EA">
      <w:pPr>
        <w:autoSpaceDE w:val="0"/>
        <w:autoSpaceDN w:val="0"/>
        <w:adjustRightInd w:val="0"/>
        <w:jc w:val="center"/>
        <w:rPr>
          <w:rFonts w:asciiTheme="minorEastAsia" w:hAnsiTheme="minorEastAsia" w:cs="FutoGoB101Pro-Bold"/>
          <w:b/>
          <w:bCs/>
          <w:kern w:val="0"/>
          <w:sz w:val="18"/>
          <w:szCs w:val="18"/>
        </w:rPr>
      </w:pPr>
      <w:r>
        <w:rPr>
          <w:rFonts w:asciiTheme="minorEastAsia" w:hAnsiTheme="minorEastAsia" w:cs="FutoGoB101Pro-Bold"/>
          <w:b/>
          <w:bCs/>
          <w:noProof/>
          <w:kern w:val="0"/>
          <w:sz w:val="18"/>
          <w:szCs w:val="18"/>
        </w:rPr>
        <w:drawing>
          <wp:inline distT="0" distB="0" distL="0" distR="0">
            <wp:extent cx="4032250" cy="2220595"/>
            <wp:effectExtent l="0" t="0" r="6350" b="8255"/>
            <wp:docPr id="3" name="図 3"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586273.tmp"/>
                    <pic:cNvPicPr/>
                  </pic:nvPicPr>
                  <pic:blipFill>
                    <a:blip r:embed="rId9">
                      <a:extLst>
                        <a:ext uri="{28A0092B-C50C-407E-A947-70E740481C1C}">
                          <a14:useLocalDpi xmlns:a14="http://schemas.microsoft.com/office/drawing/2010/main" val="0"/>
                        </a:ext>
                      </a:extLst>
                    </a:blip>
                    <a:stretch>
                      <a:fillRect/>
                    </a:stretch>
                  </pic:blipFill>
                  <pic:spPr>
                    <a:xfrm>
                      <a:off x="0" y="0"/>
                      <a:ext cx="4032250" cy="2220595"/>
                    </a:xfrm>
                    <a:prstGeom prst="rect">
                      <a:avLst/>
                    </a:prstGeom>
                  </pic:spPr>
                </pic:pic>
              </a:graphicData>
            </a:graphic>
          </wp:inline>
        </w:drawing>
      </w:r>
    </w:p>
    <w:p w:rsidR="00057DB0" w:rsidRPr="003D79F1" w:rsidRDefault="00057DB0" w:rsidP="00745A39">
      <w:pPr>
        <w:autoSpaceDE w:val="0"/>
        <w:autoSpaceDN w:val="0"/>
        <w:adjustRightInd w:val="0"/>
        <w:jc w:val="left"/>
        <w:rPr>
          <w:rFonts w:asciiTheme="minorEastAsia" w:hAnsiTheme="minorEastAsia" w:cs="FutoGoB101Pro-Bold"/>
          <w:b/>
          <w:bCs/>
          <w:kern w:val="0"/>
          <w:sz w:val="18"/>
          <w:szCs w:val="18"/>
        </w:rPr>
      </w:pPr>
    </w:p>
    <w:p w:rsidR="00057DB0" w:rsidRPr="003D79F1" w:rsidRDefault="00057DB0" w:rsidP="00745A39">
      <w:pPr>
        <w:autoSpaceDE w:val="0"/>
        <w:autoSpaceDN w:val="0"/>
        <w:adjustRightInd w:val="0"/>
        <w:jc w:val="left"/>
        <w:rPr>
          <w:rFonts w:asciiTheme="minorEastAsia" w:hAnsiTheme="minorEastAsia" w:cs="FutoGoB101Pro-Bold"/>
          <w:b/>
          <w:bCs/>
          <w:kern w:val="0"/>
          <w:sz w:val="18"/>
          <w:szCs w:val="18"/>
        </w:rPr>
      </w:pPr>
    </w:p>
    <w:p w:rsidR="00057DB0" w:rsidRPr="003D79F1" w:rsidRDefault="00057DB0" w:rsidP="00745A39">
      <w:pPr>
        <w:autoSpaceDE w:val="0"/>
        <w:autoSpaceDN w:val="0"/>
        <w:adjustRightInd w:val="0"/>
        <w:jc w:val="left"/>
        <w:rPr>
          <w:rFonts w:asciiTheme="minorEastAsia" w:hAnsiTheme="minorEastAsia" w:cs="FutoGoB101Pro-Bold"/>
          <w:b/>
          <w:bCs/>
          <w:kern w:val="0"/>
          <w:sz w:val="18"/>
          <w:szCs w:val="18"/>
        </w:rPr>
      </w:pPr>
    </w:p>
    <w:p w:rsidR="00057DB0" w:rsidRDefault="00057DB0" w:rsidP="00745A39">
      <w:pPr>
        <w:autoSpaceDE w:val="0"/>
        <w:autoSpaceDN w:val="0"/>
        <w:adjustRightInd w:val="0"/>
        <w:jc w:val="left"/>
        <w:rPr>
          <w:rFonts w:asciiTheme="minorEastAsia" w:hAnsiTheme="minorEastAsia" w:cs="FutoGoB101Pro-Bold"/>
          <w:b/>
          <w:bCs/>
          <w:kern w:val="0"/>
          <w:sz w:val="18"/>
          <w:szCs w:val="18"/>
        </w:rPr>
      </w:pPr>
    </w:p>
    <w:p w:rsidR="002570EA" w:rsidRPr="003D79F1" w:rsidRDefault="002570EA" w:rsidP="00745A39">
      <w:pPr>
        <w:autoSpaceDE w:val="0"/>
        <w:autoSpaceDN w:val="0"/>
        <w:adjustRightInd w:val="0"/>
        <w:jc w:val="left"/>
        <w:rPr>
          <w:rFonts w:asciiTheme="minorEastAsia" w:hAnsiTheme="minorEastAsia" w:cs="FutoGoB101Pro-Bold" w:hint="eastAsia"/>
          <w:b/>
          <w:bCs/>
          <w:kern w:val="0"/>
          <w:sz w:val="18"/>
          <w:szCs w:val="18"/>
        </w:rPr>
      </w:pPr>
    </w:p>
    <w:p w:rsidR="00745A39" w:rsidRPr="003D79F1" w:rsidRDefault="00745A39" w:rsidP="00745A39">
      <w:pPr>
        <w:autoSpaceDE w:val="0"/>
        <w:autoSpaceDN w:val="0"/>
        <w:adjustRightInd w:val="0"/>
        <w:jc w:val="left"/>
        <w:rPr>
          <w:rFonts w:asciiTheme="minorEastAsia" w:hAnsiTheme="minorEastAsia" w:cs="FutoGoB101Pro-Bold"/>
          <w:b/>
          <w:bCs/>
          <w:kern w:val="0"/>
          <w:sz w:val="18"/>
          <w:szCs w:val="18"/>
        </w:rPr>
      </w:pPr>
      <w:r w:rsidRPr="003D79F1">
        <w:rPr>
          <w:rFonts w:asciiTheme="minorEastAsia" w:hAnsiTheme="minorEastAsia" w:cs="FutoGoB101Pro-Bold" w:hint="eastAsia"/>
          <w:b/>
          <w:bCs/>
          <w:kern w:val="0"/>
          <w:sz w:val="18"/>
          <w:szCs w:val="18"/>
        </w:rPr>
        <w:lastRenderedPageBreak/>
        <w:t>別記「耐熱型漏洩同軸ケーブル等の基準」</w:t>
      </w:r>
    </w:p>
    <w:p w:rsidR="002570EA" w:rsidRDefault="002570EA" w:rsidP="002570EA">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１</w:t>
      </w:r>
      <w:r w:rsidR="00057DB0" w:rsidRPr="003D79F1">
        <w:rPr>
          <w:rFonts w:asciiTheme="minorEastAsia" w:hAnsiTheme="minorEastAsia" w:cs="FutoGoB101Pro-Bold" w:hint="eastAsia"/>
          <w:b/>
          <w:bCs/>
          <w:kern w:val="0"/>
          <w:sz w:val="18"/>
          <w:szCs w:val="18"/>
        </w:rPr>
        <w:t xml:space="preserve">　</w:t>
      </w:r>
      <w:r w:rsidR="00745A39" w:rsidRPr="003D79F1">
        <w:rPr>
          <w:rFonts w:asciiTheme="minorEastAsia" w:hAnsiTheme="minorEastAsia" w:cs="FutoGoB101Pro-Bold" w:hint="eastAsia"/>
          <w:b/>
          <w:bCs/>
          <w:kern w:val="0"/>
          <w:sz w:val="18"/>
          <w:szCs w:val="18"/>
        </w:rPr>
        <w:t>趣旨</w:t>
      </w:r>
    </w:p>
    <w:p w:rsidR="002570EA" w:rsidRDefault="00745A39" w:rsidP="002570EA">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この基準は，漏洩同軸ケーブル，同軸ケーブル及び空中線（以下「漏洩同</w:t>
      </w:r>
    </w:p>
    <w:p w:rsidR="002570EA" w:rsidRDefault="00745A39" w:rsidP="002570EA">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軸ケーブル等」という。）並びに，分配器等を収納する耐熱効果のある箱（以</w:t>
      </w:r>
    </w:p>
    <w:p w:rsidR="00745A39" w:rsidRPr="002570EA" w:rsidRDefault="00745A39" w:rsidP="002570EA">
      <w:pPr>
        <w:autoSpaceDE w:val="0"/>
        <w:autoSpaceDN w:val="0"/>
        <w:adjustRightInd w:val="0"/>
        <w:ind w:firstLineChars="100" w:firstLine="18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下「耐熱箱」という。）の耐熱性等について定める。</w:t>
      </w:r>
    </w:p>
    <w:p w:rsidR="002570EA" w:rsidRDefault="002570EA" w:rsidP="002570EA">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２　</w:t>
      </w:r>
      <w:r w:rsidR="00745A39" w:rsidRPr="003D79F1">
        <w:rPr>
          <w:rFonts w:asciiTheme="minorEastAsia" w:hAnsiTheme="minorEastAsia" w:cs="FutoGoB101Pro-Bold" w:hint="eastAsia"/>
          <w:b/>
          <w:bCs/>
          <w:kern w:val="0"/>
          <w:sz w:val="18"/>
          <w:szCs w:val="18"/>
        </w:rPr>
        <w:t>性能及び材質</w:t>
      </w:r>
    </w:p>
    <w:p w:rsidR="002570EA" w:rsidRDefault="00745A39" w:rsidP="002570EA">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 xml:space="preserve">⑴　</w:t>
      </w:r>
      <w:r w:rsidR="00057DB0" w:rsidRPr="003D79F1">
        <w:rPr>
          <w:rFonts w:asciiTheme="minorEastAsia" w:hAnsiTheme="minorEastAsia" w:cs="RyuminPro-Regular" w:hint="eastAsia"/>
          <w:kern w:val="0"/>
          <w:sz w:val="18"/>
          <w:szCs w:val="18"/>
        </w:rPr>
        <w:t>漏洩同軸ケーブル及び同軸ケーブルの性能及び材質は，次の表によるこ</w:t>
      </w:r>
    </w:p>
    <w:p w:rsidR="00745A39" w:rsidRPr="002570EA" w:rsidRDefault="00745A39" w:rsidP="002570EA">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と。</w:t>
      </w:r>
    </w:p>
    <w:p w:rsidR="00745A39" w:rsidRPr="003D79F1" w:rsidRDefault="002570EA" w:rsidP="00057DB0">
      <w:pPr>
        <w:jc w:val="center"/>
        <w:rPr>
          <w:rFonts w:asciiTheme="minorEastAsia" w:hAnsiTheme="minorEastAsia"/>
        </w:rPr>
      </w:pPr>
      <w:r>
        <w:rPr>
          <w:rFonts w:asciiTheme="minorEastAsia" w:hAnsiTheme="minorEastAsia"/>
          <w:noProof/>
        </w:rPr>
        <w:drawing>
          <wp:inline distT="0" distB="0" distL="0" distR="0">
            <wp:extent cx="4032250" cy="4677410"/>
            <wp:effectExtent l="0" t="0" r="635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5817CA.tmp"/>
                    <pic:cNvPicPr/>
                  </pic:nvPicPr>
                  <pic:blipFill>
                    <a:blip r:embed="rId10">
                      <a:extLst>
                        <a:ext uri="{28A0092B-C50C-407E-A947-70E740481C1C}">
                          <a14:useLocalDpi xmlns:a14="http://schemas.microsoft.com/office/drawing/2010/main" val="0"/>
                        </a:ext>
                      </a:extLst>
                    </a:blip>
                    <a:stretch>
                      <a:fillRect/>
                    </a:stretch>
                  </pic:blipFill>
                  <pic:spPr>
                    <a:xfrm>
                      <a:off x="0" y="0"/>
                      <a:ext cx="4032250" cy="4677410"/>
                    </a:xfrm>
                    <a:prstGeom prst="rect">
                      <a:avLst/>
                    </a:prstGeom>
                  </pic:spPr>
                </pic:pic>
              </a:graphicData>
            </a:graphic>
          </wp:inline>
        </w:drawing>
      </w:r>
    </w:p>
    <w:p w:rsidR="002570EA" w:rsidRDefault="00745A39" w:rsidP="002570EA">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⑵　空中線の性能及び材質は，次によること。</w:t>
      </w:r>
    </w:p>
    <w:p w:rsidR="002570EA" w:rsidRDefault="00745A39" w:rsidP="002570EA">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ア　指定された</w:t>
      </w:r>
      <w:r w:rsidR="002570EA">
        <w:rPr>
          <w:rFonts w:asciiTheme="minorEastAsia" w:hAnsiTheme="minorEastAsia" w:cs="RyuminPro-Regular" w:hint="eastAsia"/>
          <w:kern w:val="0"/>
          <w:sz w:val="18"/>
          <w:szCs w:val="18"/>
        </w:rPr>
        <w:t>１</w:t>
      </w:r>
      <w:r w:rsidRPr="003D79F1">
        <w:rPr>
          <w:rFonts w:asciiTheme="minorEastAsia" w:hAnsiTheme="minorEastAsia" w:cs="RyuminPro-Regular" w:hint="eastAsia"/>
          <w:kern w:val="0"/>
          <w:sz w:val="18"/>
          <w:szCs w:val="18"/>
        </w:rPr>
        <w:t>の周波数において，電圧定在波比は</w:t>
      </w:r>
      <w:r w:rsidRPr="003D79F1">
        <w:rPr>
          <w:rFonts w:asciiTheme="minorEastAsia" w:hAnsiTheme="minorEastAsia" w:cs="RyuminPro-Regular"/>
          <w:kern w:val="0"/>
          <w:sz w:val="18"/>
          <w:szCs w:val="18"/>
        </w:rPr>
        <w:t>1</w:t>
      </w:r>
      <w:r w:rsidRPr="003D79F1">
        <w:rPr>
          <w:rFonts w:asciiTheme="minorEastAsia" w:hAnsiTheme="minorEastAsia" w:cs="TimesNewRomanPSMT"/>
          <w:kern w:val="0"/>
          <w:sz w:val="18"/>
          <w:szCs w:val="18"/>
        </w:rPr>
        <w:t>.</w:t>
      </w:r>
      <w:r w:rsidRPr="003D79F1">
        <w:rPr>
          <w:rFonts w:asciiTheme="minorEastAsia" w:hAnsiTheme="minorEastAsia" w:cs="RyuminPro-Regular"/>
          <w:kern w:val="0"/>
          <w:sz w:val="18"/>
          <w:szCs w:val="18"/>
        </w:rPr>
        <w:t>5</w:t>
      </w:r>
      <w:r w:rsidRPr="003D79F1">
        <w:rPr>
          <w:rFonts w:asciiTheme="minorEastAsia" w:hAnsiTheme="minorEastAsia" w:cs="RyuminPro-Regular" w:hint="eastAsia"/>
          <w:kern w:val="0"/>
          <w:sz w:val="18"/>
          <w:szCs w:val="18"/>
        </w:rPr>
        <w:t>以下とすること。</w:t>
      </w:r>
    </w:p>
    <w:p w:rsidR="002570EA" w:rsidRDefault="00745A39" w:rsidP="002570EA">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イ　不燃材料又は難燃性の材質のものを使用すること。</w:t>
      </w:r>
    </w:p>
    <w:p w:rsidR="002570EA" w:rsidRDefault="00745A39" w:rsidP="002570EA">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ウ　利得は，標準ダイポールに比して，－</w:t>
      </w:r>
      <w:r w:rsidR="002570EA">
        <w:rPr>
          <w:rFonts w:asciiTheme="minorEastAsia" w:hAnsiTheme="minorEastAsia" w:cs="RyuminPro-Regular" w:hint="eastAsia"/>
          <w:kern w:val="0"/>
          <w:sz w:val="18"/>
          <w:szCs w:val="18"/>
        </w:rPr>
        <w:t>１</w:t>
      </w:r>
      <w:r w:rsidRPr="003D79F1">
        <w:rPr>
          <w:rFonts w:asciiTheme="minorEastAsia" w:hAnsiTheme="minorEastAsia" w:cs="TimesNewRomanPSMT"/>
          <w:kern w:val="0"/>
          <w:sz w:val="18"/>
          <w:szCs w:val="18"/>
        </w:rPr>
        <w:t>dB</w:t>
      </w:r>
      <w:r w:rsidRPr="003D79F1">
        <w:rPr>
          <w:rFonts w:asciiTheme="minorEastAsia" w:hAnsiTheme="minorEastAsia" w:cs="RyuminPro-Regular" w:hint="eastAsia"/>
          <w:kern w:val="0"/>
          <w:sz w:val="18"/>
          <w:szCs w:val="18"/>
        </w:rPr>
        <w:t>以上とすること。</w:t>
      </w:r>
    </w:p>
    <w:p w:rsidR="002570EA" w:rsidRDefault="00745A39" w:rsidP="002570EA">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エ　垂直偏波で水平面無指向性とすること。</w:t>
      </w:r>
    </w:p>
    <w:p w:rsidR="002570EA" w:rsidRDefault="00745A39" w:rsidP="002570EA">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オ　形状は平板形あるいは棒状形とし，消防隊の活動上支障のない大きさ</w:t>
      </w:r>
    </w:p>
    <w:p w:rsidR="002570EA" w:rsidRDefault="00745A39" w:rsidP="002570EA">
      <w:pPr>
        <w:autoSpaceDE w:val="0"/>
        <w:autoSpaceDN w:val="0"/>
        <w:adjustRightInd w:val="0"/>
        <w:ind w:firstLineChars="300" w:firstLine="54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とすること</w:t>
      </w:r>
      <w:r w:rsidR="002570EA">
        <w:rPr>
          <w:rFonts w:asciiTheme="minorEastAsia" w:hAnsiTheme="minorEastAsia" w:cs="RyuminPro-Regular" w:hint="eastAsia"/>
          <w:kern w:val="0"/>
          <w:sz w:val="18"/>
          <w:szCs w:val="18"/>
        </w:rPr>
        <w:t>。</w:t>
      </w:r>
    </w:p>
    <w:p w:rsidR="002570EA" w:rsidRDefault="00057DB0" w:rsidP="002570EA">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カ　入力端子は</w:t>
      </w:r>
      <w:r w:rsidR="002570EA">
        <w:rPr>
          <w:rFonts w:asciiTheme="minorEastAsia" w:hAnsiTheme="minorEastAsia" w:cs="RyuminPro-Regular" w:hint="eastAsia"/>
          <w:kern w:val="0"/>
          <w:sz w:val="18"/>
          <w:szCs w:val="18"/>
        </w:rPr>
        <w:t xml:space="preserve">JIS C </w:t>
      </w:r>
      <w:r w:rsidR="00745A39" w:rsidRPr="003D79F1">
        <w:rPr>
          <w:rFonts w:asciiTheme="minorEastAsia" w:hAnsiTheme="minorEastAsia" w:cs="RyuminPro-Regular"/>
          <w:kern w:val="0"/>
          <w:sz w:val="18"/>
          <w:szCs w:val="18"/>
        </w:rPr>
        <w:t>5411</w:t>
      </w:r>
      <w:r w:rsidR="00745A39" w:rsidRPr="003D79F1">
        <w:rPr>
          <w:rFonts w:asciiTheme="minorEastAsia" w:hAnsiTheme="minorEastAsia" w:cs="RyuminPro-Regular" w:hint="eastAsia"/>
          <w:kern w:val="0"/>
          <w:sz w:val="18"/>
          <w:szCs w:val="18"/>
        </w:rPr>
        <w:t>高周波同軸</w:t>
      </w:r>
      <w:r w:rsidR="002570EA">
        <w:rPr>
          <w:rFonts w:asciiTheme="minorEastAsia" w:hAnsiTheme="minorEastAsia" w:cs="RyuminPro-Regular" w:hint="eastAsia"/>
          <w:kern w:val="0"/>
          <w:sz w:val="18"/>
          <w:szCs w:val="18"/>
        </w:rPr>
        <w:t>CO１</w:t>
      </w:r>
      <w:r w:rsidR="00745A39" w:rsidRPr="003D79F1">
        <w:rPr>
          <w:rFonts w:asciiTheme="minorEastAsia" w:hAnsiTheme="minorEastAsia" w:cs="RyuminPro-Regular" w:hint="eastAsia"/>
          <w:kern w:val="0"/>
          <w:sz w:val="18"/>
          <w:szCs w:val="18"/>
        </w:rPr>
        <w:t>形コネクタ（コンタクト形状が</w:t>
      </w:r>
    </w:p>
    <w:p w:rsidR="002570EA" w:rsidRDefault="00745A39" w:rsidP="002570EA">
      <w:pPr>
        <w:autoSpaceDE w:val="0"/>
        <w:autoSpaceDN w:val="0"/>
        <w:adjustRightInd w:val="0"/>
        <w:ind w:firstLineChars="300" w:firstLine="54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めすのものに限る。）に適合すること。</w:t>
      </w:r>
    </w:p>
    <w:p w:rsidR="002570EA" w:rsidRDefault="00745A39" w:rsidP="002570EA">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lastRenderedPageBreak/>
        <w:t>キ　腐食によって機能に異常をおよぼすおそれのある部分は，防食措置を</w:t>
      </w:r>
    </w:p>
    <w:p w:rsidR="002570EA" w:rsidRDefault="00745A39" w:rsidP="002570EA">
      <w:pPr>
        <w:autoSpaceDE w:val="0"/>
        <w:autoSpaceDN w:val="0"/>
        <w:adjustRightInd w:val="0"/>
        <w:ind w:firstLineChars="300" w:firstLine="54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すること。</w:t>
      </w:r>
    </w:p>
    <w:p w:rsidR="002570EA" w:rsidRDefault="00745A39" w:rsidP="002570EA">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⑶　耐熱箱の性能及び材質は，次によること。◆</w:t>
      </w:r>
    </w:p>
    <w:p w:rsidR="002570EA" w:rsidRDefault="00745A39" w:rsidP="002570EA">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ア　外箱は，防食加工を施した鋼板とし，その板厚は</w:t>
      </w:r>
      <w:r w:rsidRPr="003D79F1">
        <w:rPr>
          <w:rFonts w:asciiTheme="minorEastAsia" w:hAnsiTheme="minorEastAsia" w:cs="RyuminPro-Regular"/>
          <w:kern w:val="0"/>
          <w:sz w:val="18"/>
          <w:szCs w:val="18"/>
        </w:rPr>
        <w:t>0</w:t>
      </w:r>
      <w:r w:rsidRPr="003D79F1">
        <w:rPr>
          <w:rFonts w:asciiTheme="minorEastAsia" w:hAnsiTheme="minorEastAsia" w:cs="TimesNewRomanPSMT"/>
          <w:kern w:val="0"/>
          <w:sz w:val="18"/>
          <w:szCs w:val="18"/>
        </w:rPr>
        <w:t>.</w:t>
      </w:r>
      <w:r w:rsidRPr="003D79F1">
        <w:rPr>
          <w:rFonts w:asciiTheme="minorEastAsia" w:hAnsiTheme="minorEastAsia" w:cs="RyuminPro-Regular"/>
          <w:kern w:val="0"/>
          <w:sz w:val="18"/>
          <w:szCs w:val="18"/>
        </w:rPr>
        <w:t>8</w:t>
      </w:r>
      <w:r w:rsidRPr="003D79F1">
        <w:rPr>
          <w:rFonts w:asciiTheme="minorEastAsia" w:hAnsiTheme="minorEastAsia" w:cs="TimesNewRomanPSMT"/>
          <w:kern w:val="0"/>
          <w:sz w:val="18"/>
          <w:szCs w:val="18"/>
        </w:rPr>
        <w:t>mm</w:t>
      </w:r>
      <w:r w:rsidRPr="003D79F1">
        <w:rPr>
          <w:rFonts w:asciiTheme="minorEastAsia" w:hAnsiTheme="minorEastAsia" w:cs="RyuminPro-Regular" w:hint="eastAsia"/>
          <w:kern w:val="0"/>
          <w:sz w:val="18"/>
          <w:szCs w:val="18"/>
        </w:rPr>
        <w:t>以上とすること。</w:t>
      </w:r>
    </w:p>
    <w:p w:rsidR="002570EA" w:rsidRDefault="00745A39" w:rsidP="002570EA">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イ　外箱の内部は，防火塗料等を施したパーライト板（板厚が</w:t>
      </w:r>
      <w:r w:rsidRPr="003D79F1">
        <w:rPr>
          <w:rFonts w:asciiTheme="minorEastAsia" w:hAnsiTheme="minorEastAsia" w:cs="RyuminPro-Regular"/>
          <w:kern w:val="0"/>
          <w:sz w:val="18"/>
          <w:szCs w:val="18"/>
        </w:rPr>
        <w:t>15</w:t>
      </w:r>
      <w:r w:rsidRPr="003D79F1">
        <w:rPr>
          <w:rFonts w:asciiTheme="minorEastAsia" w:hAnsiTheme="minorEastAsia" w:cs="TimesNewRomanPSMT"/>
          <w:kern w:val="0"/>
          <w:sz w:val="18"/>
          <w:szCs w:val="18"/>
        </w:rPr>
        <w:t>mm</w:t>
      </w:r>
      <w:r w:rsidRPr="003D79F1">
        <w:rPr>
          <w:rFonts w:asciiTheme="minorEastAsia" w:hAnsiTheme="minorEastAsia" w:cs="RyuminPro-Regular" w:hint="eastAsia"/>
          <w:kern w:val="0"/>
          <w:sz w:val="18"/>
          <w:szCs w:val="18"/>
        </w:rPr>
        <w:t>以上の</w:t>
      </w:r>
    </w:p>
    <w:p w:rsidR="002570EA" w:rsidRDefault="00745A39" w:rsidP="002570EA">
      <w:pPr>
        <w:autoSpaceDE w:val="0"/>
        <w:autoSpaceDN w:val="0"/>
        <w:adjustRightInd w:val="0"/>
        <w:ind w:firstLineChars="300" w:firstLine="54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ものに限る。）又はこれと同等以上の耐熱性及び断熱性を有する材料で</w:t>
      </w:r>
    </w:p>
    <w:p w:rsidR="002570EA" w:rsidRDefault="00745A39" w:rsidP="002570EA">
      <w:pPr>
        <w:autoSpaceDE w:val="0"/>
        <w:autoSpaceDN w:val="0"/>
        <w:adjustRightInd w:val="0"/>
        <w:ind w:firstLineChars="300" w:firstLine="54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内張りしたものとし，熱又は振動により容易にはく離しないこと。</w:t>
      </w:r>
    </w:p>
    <w:p w:rsidR="002570EA" w:rsidRDefault="00745A39" w:rsidP="002570EA">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ウ　外箱は，金属管又は金属製可とう電線管を容易に接続でき，かつ，当</w:t>
      </w:r>
    </w:p>
    <w:p w:rsidR="00775BB0" w:rsidRPr="003D79F1" w:rsidRDefault="00745A39" w:rsidP="002570EA">
      <w:pPr>
        <w:autoSpaceDE w:val="0"/>
        <w:autoSpaceDN w:val="0"/>
        <w:adjustRightInd w:val="0"/>
        <w:ind w:firstLineChars="300" w:firstLine="54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該部分に断熱措置を容易に講じることができること。</w:t>
      </w:r>
    </w:p>
    <w:p w:rsidR="002570EA" w:rsidRDefault="002570EA" w:rsidP="002570EA">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３　</w:t>
      </w:r>
      <w:r w:rsidR="00745A39" w:rsidRPr="003D79F1">
        <w:rPr>
          <w:rFonts w:asciiTheme="minorEastAsia" w:hAnsiTheme="minorEastAsia" w:cs="FutoGoB101Pro-Bold" w:hint="eastAsia"/>
          <w:b/>
          <w:bCs/>
          <w:kern w:val="0"/>
          <w:sz w:val="18"/>
          <w:szCs w:val="18"/>
        </w:rPr>
        <w:t>絶縁抵抗試験及び耐熱試験</w:t>
      </w:r>
    </w:p>
    <w:p w:rsidR="002570EA" w:rsidRDefault="00745A39" w:rsidP="002570EA">
      <w:pPr>
        <w:autoSpaceDE w:val="0"/>
        <w:autoSpaceDN w:val="0"/>
        <w:adjustRightInd w:val="0"/>
        <w:ind w:firstLineChars="100" w:firstLine="18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⑴　漏洩同軸ケーブル及び同軸ケーブル</w:t>
      </w:r>
    </w:p>
    <w:p w:rsidR="002570EA" w:rsidRDefault="00745A39" w:rsidP="002570EA">
      <w:pPr>
        <w:autoSpaceDE w:val="0"/>
        <w:autoSpaceDN w:val="0"/>
        <w:adjustRightInd w:val="0"/>
        <w:ind w:firstLineChars="300" w:firstLine="54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次により絶縁抵抗試験及び耐熱試験を行い，そのいずれの試験にも合格</w:t>
      </w:r>
    </w:p>
    <w:p w:rsidR="002570EA" w:rsidRDefault="00745A39" w:rsidP="002570EA">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すること。</w:t>
      </w:r>
    </w:p>
    <w:p w:rsidR="002570EA" w:rsidRDefault="00745A39" w:rsidP="002570EA">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ア　試験体は，亘長</w:t>
      </w:r>
      <w:r w:rsidRPr="003D79F1">
        <w:rPr>
          <w:rFonts w:asciiTheme="minorEastAsia" w:hAnsiTheme="minorEastAsia" w:cs="RyuminPro-Regular"/>
          <w:kern w:val="0"/>
          <w:sz w:val="18"/>
          <w:szCs w:val="18"/>
        </w:rPr>
        <w:t>1</w:t>
      </w:r>
      <w:r w:rsidRPr="003D79F1">
        <w:rPr>
          <w:rFonts w:asciiTheme="minorEastAsia" w:hAnsiTheme="minorEastAsia" w:cs="TimesNewRomanPSMT"/>
          <w:kern w:val="0"/>
          <w:sz w:val="18"/>
          <w:szCs w:val="18"/>
        </w:rPr>
        <w:t>.</w:t>
      </w:r>
      <w:r w:rsidRPr="003D79F1">
        <w:rPr>
          <w:rFonts w:asciiTheme="minorEastAsia" w:hAnsiTheme="minorEastAsia" w:cs="RyuminPro-Regular"/>
          <w:kern w:val="0"/>
          <w:sz w:val="18"/>
          <w:szCs w:val="18"/>
        </w:rPr>
        <w:t>3</w:t>
      </w:r>
      <w:r w:rsidRPr="003D79F1">
        <w:rPr>
          <w:rFonts w:asciiTheme="minorEastAsia" w:hAnsiTheme="minorEastAsia" w:cs="RyuminPro-Regular" w:hint="eastAsia"/>
          <w:kern w:val="0"/>
          <w:sz w:val="18"/>
          <w:szCs w:val="18"/>
        </w:rPr>
        <w:t>ｍの供試漏洩同軸ケーブル又は同軸ケーブルを別図</w:t>
      </w:r>
    </w:p>
    <w:p w:rsidR="002570EA" w:rsidRDefault="00745A39" w:rsidP="002570EA">
      <w:pPr>
        <w:autoSpaceDE w:val="0"/>
        <w:autoSpaceDN w:val="0"/>
        <w:adjustRightInd w:val="0"/>
        <w:ind w:firstLineChars="300" w:firstLine="54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w:t>
      </w:r>
      <w:r w:rsidR="002570EA">
        <w:rPr>
          <w:rFonts w:asciiTheme="minorEastAsia" w:hAnsiTheme="minorEastAsia" w:cs="RyuminPro-Regular" w:hint="eastAsia"/>
          <w:kern w:val="0"/>
          <w:sz w:val="18"/>
          <w:szCs w:val="18"/>
        </w:rPr>
        <w:t>１</w:t>
      </w:r>
      <w:r w:rsidRPr="003D79F1">
        <w:rPr>
          <w:rFonts w:asciiTheme="minorEastAsia" w:hAnsiTheme="minorEastAsia" w:cs="RyuminPro-Regular" w:hint="eastAsia"/>
          <w:kern w:val="0"/>
          <w:sz w:val="18"/>
          <w:szCs w:val="18"/>
        </w:rPr>
        <w:t>に示すように，太さ</w:t>
      </w:r>
      <w:r w:rsidRPr="003D79F1">
        <w:rPr>
          <w:rFonts w:asciiTheme="minorEastAsia" w:hAnsiTheme="minorEastAsia" w:cs="RyuminPro-Regular"/>
          <w:kern w:val="0"/>
          <w:sz w:val="18"/>
          <w:szCs w:val="18"/>
        </w:rPr>
        <w:t>1</w:t>
      </w:r>
      <w:r w:rsidRPr="003D79F1">
        <w:rPr>
          <w:rFonts w:asciiTheme="minorEastAsia" w:hAnsiTheme="minorEastAsia" w:cs="TimesNewRomanPSMT"/>
          <w:kern w:val="0"/>
          <w:sz w:val="18"/>
          <w:szCs w:val="18"/>
        </w:rPr>
        <w:t>.</w:t>
      </w:r>
      <w:r w:rsidRPr="003D79F1">
        <w:rPr>
          <w:rFonts w:asciiTheme="minorEastAsia" w:hAnsiTheme="minorEastAsia" w:cs="RyuminPro-Regular"/>
          <w:kern w:val="0"/>
          <w:sz w:val="18"/>
          <w:szCs w:val="18"/>
        </w:rPr>
        <w:t>6</w:t>
      </w:r>
      <w:r w:rsidRPr="003D79F1">
        <w:rPr>
          <w:rFonts w:asciiTheme="minorEastAsia" w:hAnsiTheme="minorEastAsia" w:cs="TimesNewRomanPSMT"/>
          <w:kern w:val="0"/>
          <w:sz w:val="18"/>
          <w:szCs w:val="18"/>
        </w:rPr>
        <w:t>mm</w:t>
      </w:r>
      <w:r w:rsidRPr="003D79F1">
        <w:rPr>
          <w:rFonts w:asciiTheme="minorEastAsia" w:hAnsiTheme="minorEastAsia" w:cs="RyuminPro-Regular" w:hint="eastAsia"/>
          <w:kern w:val="0"/>
          <w:sz w:val="18"/>
          <w:szCs w:val="18"/>
        </w:rPr>
        <w:t>の金属線（以下「固定線」という。）を用</w:t>
      </w:r>
    </w:p>
    <w:p w:rsidR="002570EA" w:rsidRDefault="00745A39" w:rsidP="002570EA">
      <w:pPr>
        <w:autoSpaceDE w:val="0"/>
        <w:autoSpaceDN w:val="0"/>
        <w:adjustRightInd w:val="0"/>
        <w:ind w:firstLineChars="300" w:firstLine="54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いて，パーライト又はこれと同等以上の耐熱性を有するものでつくられ</w:t>
      </w:r>
    </w:p>
    <w:p w:rsidR="002570EA" w:rsidRDefault="00745A39" w:rsidP="002570EA">
      <w:pPr>
        <w:autoSpaceDE w:val="0"/>
        <w:autoSpaceDN w:val="0"/>
        <w:adjustRightInd w:val="0"/>
        <w:ind w:firstLineChars="300" w:firstLine="54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た縦</w:t>
      </w:r>
      <w:r w:rsidRPr="003D79F1">
        <w:rPr>
          <w:rFonts w:asciiTheme="minorEastAsia" w:hAnsiTheme="minorEastAsia" w:cs="RyuminPro-Regular"/>
          <w:kern w:val="0"/>
          <w:sz w:val="18"/>
          <w:szCs w:val="18"/>
        </w:rPr>
        <w:t>30</w:t>
      </w:r>
      <w:r w:rsidRPr="003D79F1">
        <w:rPr>
          <w:rFonts w:asciiTheme="minorEastAsia" w:hAnsiTheme="minorEastAsia" w:cs="TimesNewRomanPSMT"/>
          <w:kern w:val="0"/>
          <w:sz w:val="18"/>
          <w:szCs w:val="18"/>
        </w:rPr>
        <w:t>cm</w:t>
      </w:r>
      <w:r w:rsidRPr="003D79F1">
        <w:rPr>
          <w:rFonts w:asciiTheme="minorEastAsia" w:hAnsiTheme="minorEastAsia" w:cs="RyuminPro-Regular" w:hint="eastAsia"/>
          <w:kern w:val="0"/>
          <w:sz w:val="18"/>
          <w:szCs w:val="18"/>
        </w:rPr>
        <w:t>，横</w:t>
      </w:r>
      <w:r w:rsidRPr="003D79F1">
        <w:rPr>
          <w:rFonts w:asciiTheme="minorEastAsia" w:hAnsiTheme="minorEastAsia" w:cs="RyuminPro-Regular"/>
          <w:kern w:val="0"/>
          <w:sz w:val="18"/>
          <w:szCs w:val="18"/>
        </w:rPr>
        <w:t>30</w:t>
      </w:r>
      <w:r w:rsidRPr="003D79F1">
        <w:rPr>
          <w:rFonts w:asciiTheme="minorEastAsia" w:hAnsiTheme="minorEastAsia" w:cs="TimesNewRomanPSMT"/>
          <w:kern w:val="0"/>
          <w:sz w:val="18"/>
          <w:szCs w:val="18"/>
        </w:rPr>
        <w:t>cm</w:t>
      </w:r>
      <w:r w:rsidRPr="003D79F1">
        <w:rPr>
          <w:rFonts w:asciiTheme="minorEastAsia" w:hAnsiTheme="minorEastAsia" w:cs="RyuminPro-Regular" w:hint="eastAsia"/>
          <w:kern w:val="0"/>
          <w:sz w:val="18"/>
          <w:szCs w:val="18"/>
        </w:rPr>
        <w:t>，厚さ</w:t>
      </w:r>
      <w:r w:rsidR="002570EA">
        <w:rPr>
          <w:rFonts w:asciiTheme="minorEastAsia" w:hAnsiTheme="minorEastAsia" w:cs="RyuminPro-Regular" w:hint="eastAsia"/>
          <w:kern w:val="0"/>
          <w:sz w:val="18"/>
          <w:szCs w:val="18"/>
        </w:rPr>
        <w:t>１</w:t>
      </w:r>
      <w:r w:rsidRPr="003D79F1">
        <w:rPr>
          <w:rFonts w:asciiTheme="minorEastAsia" w:hAnsiTheme="minorEastAsia" w:cs="TimesNewRomanPSMT"/>
          <w:kern w:val="0"/>
          <w:sz w:val="18"/>
          <w:szCs w:val="18"/>
        </w:rPr>
        <w:t>cm</w:t>
      </w:r>
      <w:r w:rsidRPr="003D79F1">
        <w:rPr>
          <w:rFonts w:asciiTheme="minorEastAsia" w:hAnsiTheme="minorEastAsia" w:cs="RyuminPro-Regular" w:hint="eastAsia"/>
          <w:kern w:val="0"/>
          <w:sz w:val="18"/>
          <w:szCs w:val="18"/>
        </w:rPr>
        <w:t>の板（以下「パーライト板等」という。）</w:t>
      </w:r>
    </w:p>
    <w:p w:rsidR="002570EA" w:rsidRDefault="00745A39" w:rsidP="002570EA">
      <w:pPr>
        <w:autoSpaceDE w:val="0"/>
        <w:autoSpaceDN w:val="0"/>
        <w:adjustRightInd w:val="0"/>
        <w:ind w:firstLineChars="300" w:firstLine="54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に取付け，供試漏洩同軸ケーブル及び同軸ケーブルの</w:t>
      </w:r>
      <w:r w:rsidR="002570EA">
        <w:rPr>
          <w:rFonts w:asciiTheme="minorEastAsia" w:hAnsiTheme="minorEastAsia" w:cs="RyuminPro-Regular" w:hint="eastAsia"/>
          <w:kern w:val="0"/>
          <w:sz w:val="18"/>
          <w:szCs w:val="18"/>
        </w:rPr>
        <w:t>２</w:t>
      </w:r>
      <w:r w:rsidRPr="003D79F1">
        <w:rPr>
          <w:rFonts w:asciiTheme="minorEastAsia" w:hAnsiTheme="minorEastAsia" w:cs="RyuminPro-Regular" w:hint="eastAsia"/>
          <w:kern w:val="0"/>
          <w:sz w:val="18"/>
          <w:szCs w:val="18"/>
        </w:rPr>
        <w:t>倍の重さの荷重</w:t>
      </w:r>
    </w:p>
    <w:p w:rsidR="002570EA" w:rsidRDefault="00745A39" w:rsidP="002570EA">
      <w:pPr>
        <w:autoSpaceDE w:val="0"/>
        <w:autoSpaceDN w:val="0"/>
        <w:adjustRightInd w:val="0"/>
        <w:ind w:firstLineChars="300" w:firstLine="54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を当該供試漏洩同軸ケーブル及び同軸ケーブルの中央部に取付けてある</w:t>
      </w:r>
    </w:p>
    <w:p w:rsidR="002570EA" w:rsidRDefault="00745A39" w:rsidP="002570EA">
      <w:pPr>
        <w:autoSpaceDE w:val="0"/>
        <w:autoSpaceDN w:val="0"/>
        <w:adjustRightInd w:val="0"/>
        <w:ind w:firstLineChars="300" w:firstLine="54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こと。</w:t>
      </w:r>
    </w:p>
    <w:p w:rsidR="002570EA" w:rsidRDefault="00745A39" w:rsidP="002570EA">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イ　絶縁抵抗試験は，内部導体と外部導体との相互間の絶縁抵抗を直流</w:t>
      </w:r>
      <w:r w:rsidRPr="003D79F1">
        <w:rPr>
          <w:rFonts w:asciiTheme="minorEastAsia" w:hAnsiTheme="minorEastAsia" w:cs="RyuminPro-Regular"/>
          <w:kern w:val="0"/>
          <w:sz w:val="18"/>
          <w:szCs w:val="18"/>
        </w:rPr>
        <w:t>500</w:t>
      </w:r>
    </w:p>
    <w:p w:rsidR="002570EA" w:rsidRDefault="00745A39" w:rsidP="002570EA">
      <w:pPr>
        <w:autoSpaceDE w:val="0"/>
        <w:autoSpaceDN w:val="0"/>
        <w:adjustRightInd w:val="0"/>
        <w:ind w:firstLineChars="300" w:firstLine="54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Ｖの絶縁抵抗計で測定した値が</w:t>
      </w:r>
      <w:r w:rsidRPr="003D79F1">
        <w:rPr>
          <w:rFonts w:asciiTheme="minorEastAsia" w:hAnsiTheme="minorEastAsia" w:cs="RyuminPro-Regular"/>
          <w:kern w:val="0"/>
          <w:sz w:val="18"/>
          <w:szCs w:val="18"/>
        </w:rPr>
        <w:t>100</w:t>
      </w:r>
      <w:r w:rsidRPr="003D79F1">
        <w:rPr>
          <w:rFonts w:asciiTheme="minorEastAsia" w:hAnsiTheme="minorEastAsia" w:cs="RyuminPro-Regular" w:hint="eastAsia"/>
          <w:kern w:val="0"/>
          <w:sz w:val="18"/>
          <w:szCs w:val="18"/>
        </w:rPr>
        <w:t>ＭΩ以上であること。</w:t>
      </w:r>
    </w:p>
    <w:p w:rsidR="002570EA" w:rsidRDefault="00745A39" w:rsidP="002570EA">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ウ　耐熱試験は，次によること。</w:t>
      </w:r>
    </w:p>
    <w:p w:rsidR="002570EA" w:rsidRDefault="00775BB0" w:rsidP="002570EA">
      <w:pPr>
        <w:autoSpaceDE w:val="0"/>
        <w:autoSpaceDN w:val="0"/>
        <w:adjustRightInd w:val="0"/>
        <w:ind w:firstLineChars="600" w:firstLine="540"/>
        <w:jc w:val="left"/>
        <w:rPr>
          <w:rFonts w:asciiTheme="minorEastAsia" w:hAnsiTheme="minorEastAsia" w:cs="FutoGoB101Pro-Bold"/>
          <w:b/>
          <w:bCs/>
          <w:kern w:val="0"/>
          <w:sz w:val="18"/>
          <w:szCs w:val="18"/>
        </w:rPr>
      </w:pPr>
      <w:r w:rsidRPr="002570EA">
        <w:rPr>
          <w:rFonts w:asciiTheme="minorEastAsia" w:hAnsiTheme="minorEastAsia" w:cs="RyuminPro-Regular" w:hint="eastAsia"/>
          <w:w w:val="50"/>
          <w:kern w:val="0"/>
          <w:sz w:val="18"/>
          <w:szCs w:val="18"/>
          <w:fitText w:val="180" w:id="-1198307584"/>
        </w:rPr>
        <w:t>(</w:t>
      </w:r>
      <w:r w:rsidR="00745A39" w:rsidRPr="002570EA">
        <w:rPr>
          <w:rFonts w:asciiTheme="minorEastAsia" w:hAnsiTheme="minorEastAsia" w:cs="RyuminPro-Regular" w:hint="eastAsia"/>
          <w:w w:val="50"/>
          <w:kern w:val="0"/>
          <w:sz w:val="18"/>
          <w:szCs w:val="18"/>
          <w:fitText w:val="180" w:id="-1198307584"/>
        </w:rPr>
        <w:t>ア</w:t>
      </w:r>
      <w:r w:rsidRPr="002570EA">
        <w:rPr>
          <w:rFonts w:asciiTheme="minorEastAsia" w:hAnsiTheme="minorEastAsia" w:cs="RyuminPro-Regular" w:hint="eastAsia"/>
          <w:w w:val="50"/>
          <w:kern w:val="0"/>
          <w:sz w:val="18"/>
          <w:szCs w:val="18"/>
          <w:fitText w:val="180" w:id="-1198307584"/>
        </w:rPr>
        <w:t>)</w:t>
      </w:r>
      <w:r w:rsidR="00745A39" w:rsidRPr="003D79F1">
        <w:rPr>
          <w:rFonts w:asciiTheme="minorEastAsia" w:hAnsiTheme="minorEastAsia" w:cs="RyuminPro-Regular" w:hint="eastAsia"/>
          <w:kern w:val="0"/>
          <w:sz w:val="18"/>
          <w:szCs w:val="18"/>
        </w:rPr>
        <w:t xml:space="preserve">　加熱炉は，次に適合するものを用いること。</w:t>
      </w:r>
    </w:p>
    <w:p w:rsidR="002570EA" w:rsidRDefault="00775BB0" w:rsidP="002570EA">
      <w:pPr>
        <w:autoSpaceDE w:val="0"/>
        <w:autoSpaceDN w:val="0"/>
        <w:adjustRightInd w:val="0"/>
        <w:ind w:firstLineChars="400" w:firstLine="72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ａ　加熱炉の構造は，旧</w:t>
      </w:r>
      <w:r w:rsidR="002570EA">
        <w:rPr>
          <w:rFonts w:asciiTheme="minorEastAsia" w:hAnsiTheme="minorEastAsia" w:cs="RyuminPro-Regular" w:hint="eastAsia"/>
          <w:kern w:val="0"/>
          <w:sz w:val="18"/>
          <w:szCs w:val="18"/>
        </w:rPr>
        <w:t xml:space="preserve">JIS A </w:t>
      </w:r>
      <w:r w:rsidR="00745A39" w:rsidRPr="003D79F1">
        <w:rPr>
          <w:rFonts w:asciiTheme="minorEastAsia" w:hAnsiTheme="minorEastAsia" w:cs="RyuminPro-Regular"/>
          <w:kern w:val="0"/>
          <w:sz w:val="18"/>
          <w:szCs w:val="18"/>
        </w:rPr>
        <w:t>1305</w:t>
      </w:r>
      <w:r w:rsidR="00745A39" w:rsidRPr="003D79F1">
        <w:rPr>
          <w:rFonts w:asciiTheme="minorEastAsia" w:hAnsiTheme="minorEastAsia" w:cs="RyuminPro-Regular" w:hint="eastAsia"/>
          <w:kern w:val="0"/>
          <w:sz w:val="18"/>
          <w:szCs w:val="18"/>
        </w:rPr>
        <w:t>（鉛直式小型加熱炉及び調整方法）</w:t>
      </w:r>
    </w:p>
    <w:p w:rsidR="002570EA" w:rsidRDefault="00745A39" w:rsidP="002570EA">
      <w:pPr>
        <w:autoSpaceDE w:val="0"/>
        <w:autoSpaceDN w:val="0"/>
        <w:adjustRightInd w:val="0"/>
        <w:ind w:firstLineChars="500" w:firstLine="90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に定める都市ガス加熱炉又はプロパンガス加熱炉に準じた構造とす</w:t>
      </w:r>
    </w:p>
    <w:p w:rsidR="002570EA" w:rsidRDefault="00745A39" w:rsidP="002570EA">
      <w:pPr>
        <w:autoSpaceDE w:val="0"/>
        <w:autoSpaceDN w:val="0"/>
        <w:adjustRightInd w:val="0"/>
        <w:ind w:firstLineChars="500" w:firstLine="90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ること。</w:t>
      </w:r>
    </w:p>
    <w:p w:rsidR="002570EA" w:rsidRDefault="00745A39" w:rsidP="002570EA">
      <w:pPr>
        <w:autoSpaceDE w:val="0"/>
        <w:autoSpaceDN w:val="0"/>
        <w:adjustRightInd w:val="0"/>
        <w:ind w:firstLineChars="400" w:firstLine="72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ｂ　加熱炉は，試験体をそう入しないで加熱した場合，</w:t>
      </w:r>
      <w:r w:rsidRPr="003D79F1">
        <w:rPr>
          <w:rFonts w:asciiTheme="minorEastAsia" w:hAnsiTheme="minorEastAsia" w:cs="RyuminPro-Regular"/>
          <w:kern w:val="0"/>
          <w:sz w:val="18"/>
          <w:szCs w:val="18"/>
        </w:rPr>
        <w:t>420</w:t>
      </w:r>
      <w:r w:rsidRPr="003D79F1">
        <w:rPr>
          <w:rFonts w:asciiTheme="minorEastAsia" w:hAnsiTheme="minorEastAsia" w:cs="RyuminPro-Regular" w:hint="eastAsia"/>
          <w:kern w:val="0"/>
          <w:sz w:val="18"/>
          <w:szCs w:val="18"/>
        </w:rPr>
        <w:t>度±</w:t>
      </w:r>
      <w:r w:rsidRPr="003D79F1">
        <w:rPr>
          <w:rFonts w:asciiTheme="minorEastAsia" w:hAnsiTheme="minorEastAsia" w:cs="RyuminPro-Regular"/>
          <w:kern w:val="0"/>
          <w:sz w:val="18"/>
          <w:szCs w:val="18"/>
        </w:rPr>
        <w:t>10</w:t>
      </w:r>
      <w:r w:rsidRPr="003D79F1">
        <w:rPr>
          <w:rFonts w:asciiTheme="minorEastAsia" w:hAnsiTheme="minorEastAsia" w:cs="RyuminPro-Regular" w:hint="eastAsia"/>
          <w:kern w:val="0"/>
          <w:sz w:val="18"/>
          <w:szCs w:val="18"/>
        </w:rPr>
        <w:t>％の</w:t>
      </w:r>
    </w:p>
    <w:p w:rsidR="00745A39" w:rsidRPr="002570EA" w:rsidRDefault="00745A39" w:rsidP="002570EA">
      <w:pPr>
        <w:autoSpaceDE w:val="0"/>
        <w:autoSpaceDN w:val="0"/>
        <w:adjustRightInd w:val="0"/>
        <w:ind w:firstLineChars="500" w:firstLine="90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温度を</w:t>
      </w:r>
      <w:r w:rsidRPr="003D79F1">
        <w:rPr>
          <w:rFonts w:asciiTheme="minorEastAsia" w:hAnsiTheme="minorEastAsia" w:cs="RyuminPro-Regular"/>
          <w:kern w:val="0"/>
          <w:sz w:val="18"/>
          <w:szCs w:val="18"/>
        </w:rPr>
        <w:t>30</w:t>
      </w:r>
      <w:r w:rsidRPr="003D79F1">
        <w:rPr>
          <w:rFonts w:asciiTheme="minorEastAsia" w:hAnsiTheme="minorEastAsia" w:cs="RyuminPro-Regular" w:hint="eastAsia"/>
          <w:kern w:val="0"/>
          <w:sz w:val="18"/>
          <w:szCs w:val="18"/>
        </w:rPr>
        <w:t>分以上保つことができること。</w:t>
      </w:r>
    </w:p>
    <w:p w:rsidR="002570EA" w:rsidRDefault="00775BB0" w:rsidP="002570EA">
      <w:pPr>
        <w:autoSpaceDE w:val="0"/>
        <w:autoSpaceDN w:val="0"/>
        <w:adjustRightInd w:val="0"/>
        <w:ind w:leftChars="257" w:left="695" w:hangingChars="172" w:hanging="155"/>
        <w:jc w:val="left"/>
        <w:rPr>
          <w:rFonts w:asciiTheme="minorEastAsia" w:hAnsiTheme="minorEastAsia" w:cs="RyuminPro-Regular"/>
          <w:kern w:val="0"/>
          <w:sz w:val="18"/>
          <w:szCs w:val="18"/>
        </w:rPr>
      </w:pPr>
      <w:r w:rsidRPr="002570EA">
        <w:rPr>
          <w:rFonts w:asciiTheme="minorEastAsia" w:hAnsiTheme="minorEastAsia" w:cs="RyuminPro-Regular" w:hint="eastAsia"/>
          <w:w w:val="50"/>
          <w:kern w:val="0"/>
          <w:sz w:val="18"/>
          <w:szCs w:val="18"/>
          <w:fitText w:val="180" w:id="-1198307583"/>
        </w:rPr>
        <w:t>(</w:t>
      </w:r>
      <w:r w:rsidR="00745A39" w:rsidRPr="002570EA">
        <w:rPr>
          <w:rFonts w:asciiTheme="minorEastAsia" w:hAnsiTheme="minorEastAsia" w:cs="RyuminPro-Regular" w:hint="eastAsia"/>
          <w:w w:val="50"/>
          <w:kern w:val="0"/>
          <w:sz w:val="18"/>
          <w:szCs w:val="18"/>
          <w:fitText w:val="180" w:id="-1198307583"/>
        </w:rPr>
        <w:t>イ</w:t>
      </w:r>
      <w:r w:rsidRPr="002570EA">
        <w:rPr>
          <w:rFonts w:asciiTheme="minorEastAsia" w:hAnsiTheme="minorEastAsia" w:cs="RyuminPro-Regular" w:hint="eastAsia"/>
          <w:w w:val="50"/>
          <w:kern w:val="0"/>
          <w:sz w:val="18"/>
          <w:szCs w:val="18"/>
          <w:fitText w:val="180" w:id="-1198307583"/>
        </w:rPr>
        <w:t>)</w:t>
      </w:r>
      <w:r w:rsidR="00745A39" w:rsidRPr="003D79F1">
        <w:rPr>
          <w:rFonts w:asciiTheme="minorEastAsia" w:hAnsiTheme="minorEastAsia" w:cs="RyuminPro-Regular" w:hint="eastAsia"/>
          <w:kern w:val="0"/>
          <w:sz w:val="18"/>
          <w:szCs w:val="18"/>
        </w:rPr>
        <w:t xml:space="preserve">　耐熱試験の加熱方法は，試験体を別図－</w:t>
      </w:r>
      <w:r w:rsidR="002570EA">
        <w:rPr>
          <w:rFonts w:asciiTheme="minorEastAsia" w:hAnsiTheme="minorEastAsia" w:cs="RyuminPro-Regular" w:hint="eastAsia"/>
          <w:kern w:val="0"/>
          <w:sz w:val="18"/>
          <w:szCs w:val="18"/>
        </w:rPr>
        <w:t>３</w:t>
      </w:r>
      <w:r w:rsidR="00745A39" w:rsidRPr="003D79F1">
        <w:rPr>
          <w:rFonts w:asciiTheme="minorEastAsia" w:hAnsiTheme="minorEastAsia" w:cs="RyuminPro-Regular" w:hint="eastAsia"/>
          <w:kern w:val="0"/>
          <w:sz w:val="18"/>
          <w:szCs w:val="18"/>
        </w:rPr>
        <w:t>に示す位置にそう入し</w:t>
      </w:r>
      <w:r w:rsidR="002570EA">
        <w:rPr>
          <w:rFonts w:asciiTheme="minorEastAsia" w:hAnsiTheme="minorEastAsia" w:cs="RyuminPro-Regular" w:hint="eastAsia"/>
          <w:kern w:val="0"/>
          <w:sz w:val="18"/>
          <w:szCs w:val="18"/>
        </w:rPr>
        <w:t>，</w:t>
      </w:r>
    </w:p>
    <w:p w:rsidR="002570EA" w:rsidRDefault="002570EA" w:rsidP="002570EA">
      <w:pPr>
        <w:autoSpaceDE w:val="0"/>
        <w:autoSpaceDN w:val="0"/>
        <w:adjustRightInd w:val="0"/>
        <w:ind w:leftChars="357" w:left="75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JIS A</w:t>
      </w:r>
      <w:r w:rsidR="00745A39" w:rsidRPr="003D79F1">
        <w:rPr>
          <w:rFonts w:asciiTheme="minorEastAsia" w:hAnsiTheme="minorEastAsia" w:cs="RyuminPro-Regular"/>
          <w:kern w:val="0"/>
          <w:sz w:val="18"/>
          <w:szCs w:val="18"/>
        </w:rPr>
        <w:t>1304</w:t>
      </w:r>
      <w:r w:rsidR="00745A39" w:rsidRPr="003D79F1">
        <w:rPr>
          <w:rFonts w:asciiTheme="minorEastAsia" w:hAnsiTheme="minorEastAsia" w:cs="RyuminPro-Regular" w:hint="eastAsia"/>
          <w:kern w:val="0"/>
          <w:sz w:val="18"/>
          <w:szCs w:val="18"/>
        </w:rPr>
        <w:t>（建築構造部分の耐火試験方法）に定める火災温度曲線の</w:t>
      </w:r>
      <w:r>
        <w:rPr>
          <w:rFonts w:asciiTheme="minorEastAsia" w:hAnsiTheme="minorEastAsia" w:cs="RyuminPro-Regular" w:hint="eastAsia"/>
          <w:kern w:val="0"/>
          <w:sz w:val="18"/>
          <w:szCs w:val="18"/>
        </w:rPr>
        <w:t>２</w:t>
      </w:r>
    </w:p>
    <w:p w:rsidR="002570EA" w:rsidRDefault="00745A39" w:rsidP="002570EA">
      <w:pPr>
        <w:autoSpaceDE w:val="0"/>
        <w:autoSpaceDN w:val="0"/>
        <w:adjustRightInd w:val="0"/>
        <w:ind w:leftChars="357" w:left="880" w:hangingChars="72" w:hanging="13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分の</w:t>
      </w:r>
      <w:r w:rsidR="002570EA">
        <w:rPr>
          <w:rFonts w:asciiTheme="minorEastAsia" w:hAnsiTheme="minorEastAsia" w:cs="RyuminPro-Regular" w:hint="eastAsia"/>
          <w:kern w:val="0"/>
          <w:sz w:val="18"/>
          <w:szCs w:val="18"/>
        </w:rPr>
        <w:t>１</w:t>
      </w:r>
      <w:r w:rsidRPr="003D79F1">
        <w:rPr>
          <w:rFonts w:asciiTheme="minorEastAsia" w:hAnsiTheme="minorEastAsia" w:cs="RyuminPro-Regular" w:hint="eastAsia"/>
          <w:kern w:val="0"/>
          <w:sz w:val="18"/>
          <w:szCs w:val="18"/>
        </w:rPr>
        <w:t>に相当する火災温度曲線に準じて</w:t>
      </w:r>
      <w:r w:rsidRPr="003D79F1">
        <w:rPr>
          <w:rFonts w:asciiTheme="minorEastAsia" w:hAnsiTheme="minorEastAsia" w:cs="RyuminPro-Regular"/>
          <w:kern w:val="0"/>
          <w:sz w:val="18"/>
          <w:szCs w:val="18"/>
        </w:rPr>
        <w:t>30</w:t>
      </w:r>
      <w:r w:rsidRPr="003D79F1">
        <w:rPr>
          <w:rFonts w:asciiTheme="minorEastAsia" w:hAnsiTheme="minorEastAsia" w:cs="RyuminPro-Regular" w:hint="eastAsia"/>
          <w:kern w:val="0"/>
          <w:sz w:val="18"/>
          <w:szCs w:val="18"/>
        </w:rPr>
        <w:t>分間加熱すること。</w:t>
      </w:r>
    </w:p>
    <w:p w:rsidR="002570EA" w:rsidRDefault="00775BB0" w:rsidP="002570EA">
      <w:pPr>
        <w:autoSpaceDE w:val="0"/>
        <w:autoSpaceDN w:val="0"/>
        <w:adjustRightInd w:val="0"/>
        <w:ind w:leftChars="257" w:left="695" w:hangingChars="172" w:hanging="155"/>
        <w:jc w:val="left"/>
        <w:rPr>
          <w:rFonts w:asciiTheme="minorEastAsia" w:hAnsiTheme="minorEastAsia" w:cs="RyuminPro-Regular"/>
          <w:kern w:val="0"/>
          <w:sz w:val="18"/>
          <w:szCs w:val="18"/>
        </w:rPr>
      </w:pPr>
      <w:r w:rsidRPr="002570EA">
        <w:rPr>
          <w:rFonts w:asciiTheme="minorEastAsia" w:hAnsiTheme="minorEastAsia" w:cs="RyuminPro-Regular" w:hint="eastAsia"/>
          <w:w w:val="50"/>
          <w:kern w:val="0"/>
          <w:sz w:val="18"/>
          <w:szCs w:val="18"/>
          <w:fitText w:val="180" w:id="-1198307582"/>
        </w:rPr>
        <w:t>(</w:t>
      </w:r>
      <w:r w:rsidR="00745A39" w:rsidRPr="002570EA">
        <w:rPr>
          <w:rFonts w:asciiTheme="minorEastAsia" w:hAnsiTheme="minorEastAsia" w:cs="RyuminPro-Regular" w:hint="eastAsia"/>
          <w:w w:val="50"/>
          <w:kern w:val="0"/>
          <w:sz w:val="18"/>
          <w:szCs w:val="18"/>
          <w:fitText w:val="180" w:id="-1198307582"/>
        </w:rPr>
        <w:t>ウ</w:t>
      </w:r>
      <w:r w:rsidRPr="002570EA">
        <w:rPr>
          <w:rFonts w:asciiTheme="minorEastAsia" w:hAnsiTheme="minorEastAsia" w:cs="RyuminPro-Regular" w:hint="eastAsia"/>
          <w:w w:val="50"/>
          <w:kern w:val="0"/>
          <w:sz w:val="18"/>
          <w:szCs w:val="18"/>
          <w:fitText w:val="180" w:id="-1198307582"/>
        </w:rPr>
        <w:t>)</w:t>
      </w:r>
      <w:r w:rsidR="00745A39" w:rsidRPr="003D79F1">
        <w:rPr>
          <w:rFonts w:asciiTheme="minorEastAsia" w:hAnsiTheme="minorEastAsia" w:cs="RyuminPro-Regular" w:hint="eastAsia"/>
          <w:kern w:val="0"/>
          <w:sz w:val="18"/>
          <w:szCs w:val="18"/>
        </w:rPr>
        <w:t xml:space="preserve">　</w:t>
      </w:r>
      <w:r w:rsidRPr="003D79F1">
        <w:rPr>
          <w:rFonts w:asciiTheme="minorEastAsia" w:hAnsiTheme="minorEastAsia" w:cs="RyuminPro-Regular" w:hint="eastAsia"/>
          <w:kern w:val="0"/>
          <w:sz w:val="18"/>
          <w:szCs w:val="18"/>
        </w:rPr>
        <w:t>炉内の温度は，</w:t>
      </w:r>
      <w:r w:rsidR="002570EA">
        <w:rPr>
          <w:rFonts w:asciiTheme="minorEastAsia" w:hAnsiTheme="minorEastAsia" w:cs="RyuminPro-Regular" w:hint="eastAsia"/>
          <w:kern w:val="0"/>
          <w:sz w:val="18"/>
          <w:szCs w:val="18"/>
        </w:rPr>
        <w:t xml:space="preserve">JIS C </w:t>
      </w:r>
      <w:r w:rsidR="00745A39" w:rsidRPr="003D79F1">
        <w:rPr>
          <w:rFonts w:asciiTheme="minorEastAsia" w:hAnsiTheme="minorEastAsia" w:cs="RyuminPro-Regular"/>
          <w:kern w:val="0"/>
          <w:sz w:val="18"/>
          <w:szCs w:val="18"/>
        </w:rPr>
        <w:t>1602</w:t>
      </w:r>
      <w:r w:rsidR="00745A39" w:rsidRPr="003D79F1">
        <w:rPr>
          <w:rFonts w:asciiTheme="minorEastAsia" w:hAnsiTheme="minorEastAsia" w:cs="RyuminPro-Regular" w:hint="eastAsia"/>
          <w:kern w:val="0"/>
          <w:sz w:val="18"/>
          <w:szCs w:val="18"/>
        </w:rPr>
        <w:t>（熱電対）に規定する</w:t>
      </w:r>
      <w:r w:rsidR="00745A39" w:rsidRPr="003D79F1">
        <w:rPr>
          <w:rFonts w:asciiTheme="minorEastAsia" w:hAnsiTheme="minorEastAsia" w:cs="RyuminPro-Regular"/>
          <w:kern w:val="0"/>
          <w:sz w:val="18"/>
          <w:szCs w:val="18"/>
        </w:rPr>
        <w:t>0</w:t>
      </w:r>
      <w:r w:rsidR="00745A39" w:rsidRPr="003D79F1">
        <w:rPr>
          <w:rFonts w:asciiTheme="minorEastAsia" w:hAnsiTheme="minorEastAsia" w:cs="TimesNewRomanPSMT"/>
          <w:kern w:val="0"/>
          <w:sz w:val="18"/>
          <w:szCs w:val="18"/>
        </w:rPr>
        <w:t>.</w:t>
      </w:r>
      <w:r w:rsidR="00745A39" w:rsidRPr="003D79F1">
        <w:rPr>
          <w:rFonts w:asciiTheme="minorEastAsia" w:hAnsiTheme="minorEastAsia" w:cs="RyuminPro-Regular"/>
          <w:kern w:val="0"/>
          <w:sz w:val="18"/>
          <w:szCs w:val="18"/>
        </w:rPr>
        <w:t>75</w:t>
      </w:r>
      <w:r w:rsidR="00745A39" w:rsidRPr="003D79F1">
        <w:rPr>
          <w:rFonts w:asciiTheme="minorEastAsia" w:hAnsiTheme="minorEastAsia" w:cs="RyuminPro-Regular" w:hint="eastAsia"/>
          <w:kern w:val="0"/>
          <w:sz w:val="18"/>
          <w:szCs w:val="18"/>
        </w:rPr>
        <w:t>級以上の性能</w:t>
      </w:r>
    </w:p>
    <w:p w:rsidR="002570EA" w:rsidRDefault="00745A39" w:rsidP="002570EA">
      <w:pPr>
        <w:autoSpaceDE w:val="0"/>
        <w:autoSpaceDN w:val="0"/>
        <w:adjustRightInd w:val="0"/>
        <w:ind w:leftChars="357" w:left="880" w:hangingChars="72" w:hanging="13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を有する素線の線径が</w:t>
      </w:r>
      <w:r w:rsidRPr="003D79F1">
        <w:rPr>
          <w:rFonts w:asciiTheme="minorEastAsia" w:hAnsiTheme="minorEastAsia" w:cs="RyuminPro-Regular"/>
          <w:kern w:val="0"/>
          <w:sz w:val="18"/>
          <w:szCs w:val="18"/>
        </w:rPr>
        <w:t>0</w:t>
      </w:r>
      <w:r w:rsidRPr="003D79F1">
        <w:rPr>
          <w:rFonts w:asciiTheme="minorEastAsia" w:hAnsiTheme="minorEastAsia" w:cs="TimesNewRomanPSMT"/>
          <w:kern w:val="0"/>
          <w:sz w:val="18"/>
          <w:szCs w:val="18"/>
        </w:rPr>
        <w:t>.</w:t>
      </w:r>
      <w:r w:rsidRPr="003D79F1">
        <w:rPr>
          <w:rFonts w:asciiTheme="minorEastAsia" w:hAnsiTheme="minorEastAsia" w:cs="RyuminPro-Regular"/>
          <w:kern w:val="0"/>
          <w:sz w:val="18"/>
          <w:szCs w:val="18"/>
        </w:rPr>
        <w:t>65</w:t>
      </w:r>
      <w:r w:rsidRPr="003D79F1">
        <w:rPr>
          <w:rFonts w:asciiTheme="minorEastAsia" w:hAnsiTheme="minorEastAsia" w:cs="TimesNewRomanPSMT"/>
          <w:kern w:val="0"/>
          <w:sz w:val="18"/>
          <w:szCs w:val="18"/>
        </w:rPr>
        <w:t>mm</w:t>
      </w:r>
      <w:r w:rsidRPr="003D79F1">
        <w:rPr>
          <w:rFonts w:asciiTheme="minorEastAsia" w:hAnsiTheme="minorEastAsia" w:cs="RyuminPro-Regular" w:hint="eastAsia"/>
          <w:kern w:val="0"/>
          <w:sz w:val="18"/>
          <w:szCs w:val="18"/>
        </w:rPr>
        <w:t>以上，</w:t>
      </w:r>
      <w:r w:rsidRPr="003D79F1">
        <w:rPr>
          <w:rFonts w:asciiTheme="minorEastAsia" w:hAnsiTheme="minorEastAsia" w:cs="RyuminPro-Regular"/>
          <w:kern w:val="0"/>
          <w:sz w:val="18"/>
          <w:szCs w:val="18"/>
        </w:rPr>
        <w:t>1</w:t>
      </w:r>
      <w:r w:rsidRPr="003D79F1">
        <w:rPr>
          <w:rFonts w:asciiTheme="minorEastAsia" w:hAnsiTheme="minorEastAsia" w:cs="TimesNewRomanPSMT"/>
          <w:kern w:val="0"/>
          <w:sz w:val="18"/>
          <w:szCs w:val="18"/>
        </w:rPr>
        <w:t>.</w:t>
      </w:r>
      <w:r w:rsidRPr="003D79F1">
        <w:rPr>
          <w:rFonts w:asciiTheme="minorEastAsia" w:hAnsiTheme="minorEastAsia" w:cs="RyuminPro-Regular"/>
          <w:kern w:val="0"/>
          <w:sz w:val="18"/>
          <w:szCs w:val="18"/>
        </w:rPr>
        <w:t>0</w:t>
      </w:r>
      <w:r w:rsidRPr="003D79F1">
        <w:rPr>
          <w:rFonts w:asciiTheme="minorEastAsia" w:hAnsiTheme="minorEastAsia" w:cs="TimesNewRomanPSMT"/>
          <w:kern w:val="0"/>
          <w:sz w:val="18"/>
          <w:szCs w:val="18"/>
        </w:rPr>
        <w:t>mm</w:t>
      </w:r>
      <w:r w:rsidRPr="003D79F1">
        <w:rPr>
          <w:rFonts w:asciiTheme="minorEastAsia" w:hAnsiTheme="minorEastAsia" w:cs="RyuminPro-Regular" w:hint="eastAsia"/>
          <w:kern w:val="0"/>
          <w:sz w:val="18"/>
          <w:szCs w:val="18"/>
        </w:rPr>
        <w:t>以下のＣ－Ａ熱電対及び自動</w:t>
      </w:r>
    </w:p>
    <w:p w:rsidR="002570EA" w:rsidRDefault="00745A39" w:rsidP="002570EA">
      <w:pPr>
        <w:autoSpaceDE w:val="0"/>
        <w:autoSpaceDN w:val="0"/>
        <w:adjustRightInd w:val="0"/>
        <w:ind w:firstLineChars="400" w:firstLine="72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記録計を用いて別図－</w:t>
      </w:r>
      <w:r w:rsidR="002570EA">
        <w:rPr>
          <w:rFonts w:asciiTheme="minorEastAsia" w:hAnsiTheme="minorEastAsia" w:cs="RyuminPro-Regular" w:hint="eastAsia"/>
          <w:kern w:val="0"/>
          <w:sz w:val="18"/>
          <w:szCs w:val="18"/>
        </w:rPr>
        <w:t>３</w:t>
      </w:r>
      <w:r w:rsidRPr="003D79F1">
        <w:rPr>
          <w:rFonts w:asciiTheme="minorEastAsia" w:hAnsiTheme="minorEastAsia" w:cs="RyuminPro-Regular" w:hint="eastAsia"/>
          <w:kern w:val="0"/>
          <w:sz w:val="18"/>
          <w:szCs w:val="18"/>
        </w:rPr>
        <w:t>に示す位置（Ａ点又はＢ点）で測定すること。</w:t>
      </w:r>
    </w:p>
    <w:p w:rsidR="002570EA" w:rsidRDefault="00775BB0" w:rsidP="002570EA">
      <w:pPr>
        <w:autoSpaceDE w:val="0"/>
        <w:autoSpaceDN w:val="0"/>
        <w:adjustRightInd w:val="0"/>
        <w:ind w:firstLineChars="600" w:firstLine="540"/>
        <w:jc w:val="left"/>
        <w:rPr>
          <w:rFonts w:asciiTheme="minorEastAsia" w:hAnsiTheme="minorEastAsia" w:cs="RyuminPro-Regular"/>
          <w:kern w:val="0"/>
          <w:sz w:val="18"/>
          <w:szCs w:val="18"/>
        </w:rPr>
      </w:pPr>
      <w:r w:rsidRPr="002570EA">
        <w:rPr>
          <w:rFonts w:asciiTheme="minorEastAsia" w:hAnsiTheme="minorEastAsia" w:cs="RyuminPro-Regular" w:hint="eastAsia"/>
          <w:w w:val="50"/>
          <w:kern w:val="0"/>
          <w:sz w:val="18"/>
          <w:szCs w:val="18"/>
          <w:fitText w:val="180" w:id="-1198307581"/>
        </w:rPr>
        <w:t>(</w:t>
      </w:r>
      <w:r w:rsidR="00745A39" w:rsidRPr="002570EA">
        <w:rPr>
          <w:rFonts w:asciiTheme="minorEastAsia" w:hAnsiTheme="minorEastAsia" w:cs="RyuminPro-Regular" w:hint="eastAsia"/>
          <w:w w:val="50"/>
          <w:kern w:val="0"/>
          <w:sz w:val="18"/>
          <w:szCs w:val="18"/>
          <w:fitText w:val="180" w:id="-1198307581"/>
        </w:rPr>
        <w:t>エ</w:t>
      </w:r>
      <w:r w:rsidRPr="002570EA">
        <w:rPr>
          <w:rFonts w:asciiTheme="minorEastAsia" w:hAnsiTheme="minorEastAsia" w:cs="RyuminPro-Regular" w:hint="eastAsia"/>
          <w:w w:val="50"/>
          <w:kern w:val="0"/>
          <w:sz w:val="18"/>
          <w:szCs w:val="18"/>
          <w:fitText w:val="180" w:id="-1198307581"/>
        </w:rPr>
        <w:t>)</w:t>
      </w:r>
      <w:r w:rsidR="00745A39" w:rsidRPr="003D79F1">
        <w:rPr>
          <w:rFonts w:asciiTheme="minorEastAsia" w:hAnsiTheme="minorEastAsia" w:cs="RyuminPro-Regular" w:hint="eastAsia"/>
          <w:kern w:val="0"/>
          <w:sz w:val="18"/>
          <w:szCs w:val="18"/>
        </w:rPr>
        <w:t xml:space="preserve">　加熱中，</w:t>
      </w:r>
      <w:r w:rsidR="002570EA">
        <w:rPr>
          <w:rFonts w:asciiTheme="minorEastAsia" w:hAnsiTheme="minorEastAsia" w:cs="RyuminPro-Regular" w:hint="eastAsia"/>
          <w:kern w:val="0"/>
          <w:sz w:val="18"/>
          <w:szCs w:val="18"/>
        </w:rPr>
        <w:t>前</w:t>
      </w:r>
      <w:r w:rsidR="00745A39" w:rsidRPr="003D79F1">
        <w:rPr>
          <w:rFonts w:asciiTheme="minorEastAsia" w:hAnsiTheme="minorEastAsia" w:cs="RyuminPro-Regular" w:hint="eastAsia"/>
          <w:kern w:val="0"/>
          <w:sz w:val="18"/>
          <w:szCs w:val="18"/>
        </w:rPr>
        <w:t>イに掲げる箇所に</w:t>
      </w:r>
      <w:r w:rsidR="00745A39" w:rsidRPr="003D79F1">
        <w:rPr>
          <w:rFonts w:asciiTheme="minorEastAsia" w:hAnsiTheme="minorEastAsia" w:cs="RyuminPro-Regular"/>
          <w:kern w:val="0"/>
          <w:sz w:val="18"/>
          <w:szCs w:val="18"/>
        </w:rPr>
        <w:t>50</w:t>
      </w:r>
      <w:r w:rsidR="00745A39" w:rsidRPr="003D79F1">
        <w:rPr>
          <w:rFonts w:asciiTheme="minorEastAsia" w:hAnsiTheme="minorEastAsia" w:cs="TimesNewRomanPSMT"/>
          <w:kern w:val="0"/>
          <w:sz w:val="18"/>
          <w:szCs w:val="18"/>
        </w:rPr>
        <w:t>Hz</w:t>
      </w:r>
      <w:r w:rsidR="00745A39" w:rsidRPr="003D79F1">
        <w:rPr>
          <w:rFonts w:asciiTheme="minorEastAsia" w:hAnsiTheme="minorEastAsia" w:cs="RyuminPro-Regular" w:hint="eastAsia"/>
          <w:kern w:val="0"/>
          <w:sz w:val="18"/>
          <w:szCs w:val="18"/>
        </w:rPr>
        <w:t>又は</w:t>
      </w:r>
      <w:r w:rsidR="00745A39" w:rsidRPr="003D79F1">
        <w:rPr>
          <w:rFonts w:asciiTheme="minorEastAsia" w:hAnsiTheme="minorEastAsia" w:cs="RyuminPro-Regular"/>
          <w:kern w:val="0"/>
          <w:sz w:val="18"/>
          <w:szCs w:val="18"/>
        </w:rPr>
        <w:t>60</w:t>
      </w:r>
      <w:r w:rsidR="00745A39" w:rsidRPr="003D79F1">
        <w:rPr>
          <w:rFonts w:asciiTheme="minorEastAsia" w:hAnsiTheme="minorEastAsia" w:cs="TimesNewRomanPSMT"/>
          <w:kern w:val="0"/>
          <w:sz w:val="18"/>
          <w:szCs w:val="18"/>
        </w:rPr>
        <w:t>Hz</w:t>
      </w:r>
      <w:r w:rsidR="00745A39" w:rsidRPr="003D79F1">
        <w:rPr>
          <w:rFonts w:asciiTheme="minorEastAsia" w:hAnsiTheme="minorEastAsia" w:cs="RyuminPro-Regular" w:hint="eastAsia"/>
          <w:kern w:val="0"/>
          <w:sz w:val="18"/>
          <w:szCs w:val="18"/>
        </w:rPr>
        <w:t>の交流電圧</w:t>
      </w:r>
      <w:r w:rsidR="00745A39" w:rsidRPr="003D79F1">
        <w:rPr>
          <w:rFonts w:asciiTheme="minorEastAsia" w:hAnsiTheme="minorEastAsia" w:cs="RyuminPro-Regular"/>
          <w:kern w:val="0"/>
          <w:sz w:val="18"/>
          <w:szCs w:val="18"/>
        </w:rPr>
        <w:t>600</w:t>
      </w:r>
      <w:r w:rsidR="00745A39" w:rsidRPr="003D79F1">
        <w:rPr>
          <w:rFonts w:asciiTheme="minorEastAsia" w:hAnsiTheme="minorEastAsia" w:cs="RyuminPro-Regular" w:hint="eastAsia"/>
          <w:kern w:val="0"/>
          <w:sz w:val="18"/>
          <w:szCs w:val="18"/>
        </w:rPr>
        <w:t>Ｖを加えた</w:t>
      </w:r>
    </w:p>
    <w:p w:rsidR="002570EA" w:rsidRDefault="00745A39" w:rsidP="002570EA">
      <w:pPr>
        <w:autoSpaceDE w:val="0"/>
        <w:autoSpaceDN w:val="0"/>
        <w:adjustRightInd w:val="0"/>
        <w:ind w:firstLineChars="400" w:firstLine="72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場合，短絡しないこと。</w:t>
      </w:r>
    </w:p>
    <w:p w:rsidR="002570EA" w:rsidRDefault="00775BB0" w:rsidP="002570EA">
      <w:pPr>
        <w:autoSpaceDE w:val="0"/>
        <w:autoSpaceDN w:val="0"/>
        <w:adjustRightInd w:val="0"/>
        <w:ind w:firstLineChars="600" w:firstLine="540"/>
        <w:jc w:val="left"/>
        <w:rPr>
          <w:rFonts w:asciiTheme="minorEastAsia" w:hAnsiTheme="minorEastAsia" w:cs="RyuminPro-Regular"/>
          <w:kern w:val="0"/>
          <w:sz w:val="18"/>
          <w:szCs w:val="18"/>
        </w:rPr>
      </w:pPr>
      <w:r w:rsidRPr="002570EA">
        <w:rPr>
          <w:rFonts w:asciiTheme="minorEastAsia" w:hAnsiTheme="minorEastAsia" w:cs="RyuminPro-Regular" w:hint="eastAsia"/>
          <w:w w:val="50"/>
          <w:kern w:val="0"/>
          <w:sz w:val="18"/>
          <w:szCs w:val="18"/>
          <w:fitText w:val="180" w:id="-1198307580"/>
        </w:rPr>
        <w:t>(</w:t>
      </w:r>
      <w:r w:rsidR="00745A39" w:rsidRPr="002570EA">
        <w:rPr>
          <w:rFonts w:asciiTheme="minorEastAsia" w:hAnsiTheme="minorEastAsia" w:cs="RyuminPro-Regular" w:hint="eastAsia"/>
          <w:w w:val="50"/>
          <w:kern w:val="0"/>
          <w:sz w:val="18"/>
          <w:szCs w:val="18"/>
          <w:fitText w:val="180" w:id="-1198307580"/>
        </w:rPr>
        <w:t>オ</w:t>
      </w:r>
      <w:r w:rsidRPr="002570EA">
        <w:rPr>
          <w:rFonts w:asciiTheme="minorEastAsia" w:hAnsiTheme="minorEastAsia" w:cs="RyuminPro-Regular" w:hint="eastAsia"/>
          <w:w w:val="50"/>
          <w:kern w:val="0"/>
          <w:sz w:val="18"/>
          <w:szCs w:val="18"/>
          <w:fitText w:val="180" w:id="-1198307580"/>
        </w:rPr>
        <w:t>)</w:t>
      </w:r>
      <w:r w:rsidR="00745A39" w:rsidRPr="003D79F1">
        <w:rPr>
          <w:rFonts w:asciiTheme="minorEastAsia" w:hAnsiTheme="minorEastAsia" w:cs="RyuminPro-Regular" w:hint="eastAsia"/>
          <w:kern w:val="0"/>
          <w:sz w:val="18"/>
          <w:szCs w:val="18"/>
        </w:rPr>
        <w:t xml:space="preserve">　加熱終了直後，直流</w:t>
      </w:r>
      <w:r w:rsidR="00745A39" w:rsidRPr="003D79F1">
        <w:rPr>
          <w:rFonts w:asciiTheme="minorEastAsia" w:hAnsiTheme="minorEastAsia" w:cs="RyuminPro-Regular"/>
          <w:kern w:val="0"/>
          <w:sz w:val="18"/>
          <w:szCs w:val="18"/>
        </w:rPr>
        <w:t>500</w:t>
      </w:r>
      <w:r w:rsidR="00745A39" w:rsidRPr="003D79F1">
        <w:rPr>
          <w:rFonts w:asciiTheme="minorEastAsia" w:hAnsiTheme="minorEastAsia" w:cs="RyuminPro-Regular" w:hint="eastAsia"/>
          <w:kern w:val="0"/>
          <w:sz w:val="18"/>
          <w:szCs w:val="18"/>
        </w:rPr>
        <w:t>Ｖの絶縁抵抗計で</w:t>
      </w:r>
      <w:r w:rsidR="002570EA">
        <w:rPr>
          <w:rFonts w:asciiTheme="minorEastAsia" w:hAnsiTheme="minorEastAsia" w:cs="RyuminPro-Regular" w:hint="eastAsia"/>
          <w:kern w:val="0"/>
          <w:sz w:val="18"/>
          <w:szCs w:val="18"/>
        </w:rPr>
        <w:t>前</w:t>
      </w:r>
      <w:r w:rsidR="00745A39" w:rsidRPr="003D79F1">
        <w:rPr>
          <w:rFonts w:asciiTheme="minorEastAsia" w:hAnsiTheme="minorEastAsia" w:cs="RyuminPro-Regular" w:hint="eastAsia"/>
          <w:kern w:val="0"/>
          <w:sz w:val="18"/>
          <w:szCs w:val="18"/>
        </w:rPr>
        <w:t>イに掲げる箇所を測定し</w:t>
      </w:r>
    </w:p>
    <w:p w:rsidR="002570EA" w:rsidRDefault="00745A39" w:rsidP="002570EA">
      <w:pPr>
        <w:autoSpaceDE w:val="0"/>
        <w:autoSpaceDN w:val="0"/>
        <w:adjustRightInd w:val="0"/>
        <w:ind w:firstLineChars="400" w:firstLine="72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lastRenderedPageBreak/>
        <w:t>た場合，その値が</w:t>
      </w:r>
      <w:r w:rsidRPr="003D79F1">
        <w:rPr>
          <w:rFonts w:asciiTheme="minorEastAsia" w:hAnsiTheme="minorEastAsia" w:cs="RyuminPro-Regular"/>
          <w:kern w:val="0"/>
          <w:sz w:val="18"/>
          <w:szCs w:val="18"/>
        </w:rPr>
        <w:t>0</w:t>
      </w:r>
      <w:r w:rsidRPr="003D79F1">
        <w:rPr>
          <w:rFonts w:asciiTheme="minorEastAsia" w:hAnsiTheme="minorEastAsia" w:cs="TimesNewRomanPSMT"/>
          <w:kern w:val="0"/>
          <w:sz w:val="18"/>
          <w:szCs w:val="18"/>
        </w:rPr>
        <w:t>.</w:t>
      </w:r>
      <w:r w:rsidRPr="003D79F1">
        <w:rPr>
          <w:rFonts w:asciiTheme="minorEastAsia" w:hAnsiTheme="minorEastAsia" w:cs="RyuminPro-Regular"/>
          <w:kern w:val="0"/>
          <w:sz w:val="18"/>
          <w:szCs w:val="18"/>
        </w:rPr>
        <w:t>4</w:t>
      </w:r>
      <w:r w:rsidRPr="003D79F1">
        <w:rPr>
          <w:rFonts w:asciiTheme="minorEastAsia" w:hAnsiTheme="minorEastAsia" w:cs="RyuminPro-Regular" w:hint="eastAsia"/>
          <w:kern w:val="0"/>
          <w:sz w:val="18"/>
          <w:szCs w:val="18"/>
        </w:rPr>
        <w:t>ＭΩ以上あること。</w:t>
      </w:r>
    </w:p>
    <w:p w:rsidR="002570EA" w:rsidRDefault="00775BB0" w:rsidP="002570EA">
      <w:pPr>
        <w:autoSpaceDE w:val="0"/>
        <w:autoSpaceDN w:val="0"/>
        <w:adjustRightInd w:val="0"/>
        <w:ind w:firstLineChars="600" w:firstLine="540"/>
        <w:jc w:val="left"/>
        <w:rPr>
          <w:rFonts w:asciiTheme="minorEastAsia" w:hAnsiTheme="minorEastAsia" w:cs="RyuminPro-Regular"/>
          <w:kern w:val="0"/>
          <w:sz w:val="18"/>
          <w:szCs w:val="18"/>
        </w:rPr>
      </w:pPr>
      <w:r w:rsidRPr="002570EA">
        <w:rPr>
          <w:rFonts w:asciiTheme="minorEastAsia" w:hAnsiTheme="minorEastAsia" w:cs="RyuminPro-Regular" w:hint="eastAsia"/>
          <w:w w:val="50"/>
          <w:kern w:val="0"/>
          <w:sz w:val="18"/>
          <w:szCs w:val="18"/>
          <w:fitText w:val="180" w:id="-1198307072"/>
        </w:rPr>
        <w:t>(</w:t>
      </w:r>
      <w:r w:rsidR="00745A39" w:rsidRPr="002570EA">
        <w:rPr>
          <w:rFonts w:asciiTheme="minorEastAsia" w:hAnsiTheme="minorEastAsia" w:cs="RyuminPro-Regular" w:hint="eastAsia"/>
          <w:w w:val="50"/>
          <w:kern w:val="0"/>
          <w:sz w:val="18"/>
          <w:szCs w:val="18"/>
          <w:fitText w:val="180" w:id="-1198307072"/>
        </w:rPr>
        <w:t>カ</w:t>
      </w:r>
      <w:r w:rsidRPr="002570EA">
        <w:rPr>
          <w:rFonts w:asciiTheme="minorEastAsia" w:hAnsiTheme="minorEastAsia" w:cs="RyuminPro-Regular" w:hint="eastAsia"/>
          <w:w w:val="50"/>
          <w:kern w:val="0"/>
          <w:sz w:val="18"/>
          <w:szCs w:val="18"/>
          <w:fitText w:val="180" w:id="-1198307072"/>
        </w:rPr>
        <w:t>)</w:t>
      </w:r>
      <w:r w:rsidR="00745A39" w:rsidRPr="003D79F1">
        <w:rPr>
          <w:rFonts w:asciiTheme="minorEastAsia" w:hAnsiTheme="minorEastAsia" w:cs="RyuminPro-Regular" w:hint="eastAsia"/>
          <w:kern w:val="0"/>
          <w:sz w:val="18"/>
          <w:szCs w:val="18"/>
        </w:rPr>
        <w:t xml:space="preserve">　加熱により，炉の内壁より突き出た供試漏洩</w:t>
      </w:r>
    </w:p>
    <w:p w:rsidR="002570EA" w:rsidRDefault="00745A39" w:rsidP="002570EA">
      <w:pPr>
        <w:autoSpaceDE w:val="0"/>
        <w:autoSpaceDN w:val="0"/>
        <w:adjustRightInd w:val="0"/>
        <w:ind w:firstLineChars="500" w:firstLine="90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同軸ケーブル又は同軸ケーブルのシース部分が</w:t>
      </w:r>
      <w:r w:rsidRPr="003D79F1">
        <w:rPr>
          <w:rFonts w:asciiTheme="minorEastAsia" w:hAnsiTheme="minorEastAsia" w:cs="RyuminPro-Regular"/>
          <w:kern w:val="0"/>
          <w:sz w:val="18"/>
          <w:szCs w:val="18"/>
        </w:rPr>
        <w:t>15</w:t>
      </w:r>
      <w:r w:rsidRPr="003D79F1">
        <w:rPr>
          <w:rFonts w:asciiTheme="minorEastAsia" w:hAnsiTheme="minorEastAsia" w:cs="TimesNewRomanPSMT"/>
          <w:kern w:val="0"/>
          <w:sz w:val="18"/>
          <w:szCs w:val="18"/>
        </w:rPr>
        <w:t>cm</w:t>
      </w:r>
      <w:r w:rsidRPr="003D79F1">
        <w:rPr>
          <w:rFonts w:asciiTheme="minorEastAsia" w:hAnsiTheme="minorEastAsia" w:cs="RyuminPro-Regular" w:hint="eastAsia"/>
          <w:kern w:val="0"/>
          <w:sz w:val="18"/>
          <w:szCs w:val="18"/>
        </w:rPr>
        <w:t>以上燃焼しない</w:t>
      </w:r>
    </w:p>
    <w:p w:rsidR="002570EA" w:rsidRDefault="00745A39" w:rsidP="002570EA">
      <w:pPr>
        <w:autoSpaceDE w:val="0"/>
        <w:autoSpaceDN w:val="0"/>
        <w:adjustRightInd w:val="0"/>
        <w:ind w:firstLineChars="400" w:firstLine="72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こと。</w:t>
      </w:r>
    </w:p>
    <w:p w:rsidR="002570EA" w:rsidRDefault="00775BB0" w:rsidP="002570EA">
      <w:pPr>
        <w:autoSpaceDE w:val="0"/>
        <w:autoSpaceDN w:val="0"/>
        <w:adjustRightInd w:val="0"/>
        <w:ind w:firstLineChars="600" w:firstLine="540"/>
        <w:jc w:val="left"/>
        <w:rPr>
          <w:rFonts w:asciiTheme="minorEastAsia" w:hAnsiTheme="minorEastAsia" w:cs="RyuminPro-Regular"/>
          <w:kern w:val="0"/>
          <w:sz w:val="18"/>
          <w:szCs w:val="18"/>
        </w:rPr>
      </w:pPr>
      <w:r w:rsidRPr="002570EA">
        <w:rPr>
          <w:rFonts w:asciiTheme="minorEastAsia" w:hAnsiTheme="minorEastAsia" w:cs="RyuminPro-Regular" w:hint="eastAsia"/>
          <w:w w:val="50"/>
          <w:kern w:val="0"/>
          <w:sz w:val="18"/>
          <w:szCs w:val="18"/>
          <w:fitText w:val="180" w:id="-1198307071"/>
        </w:rPr>
        <w:t>(</w:t>
      </w:r>
      <w:r w:rsidR="00745A39" w:rsidRPr="002570EA">
        <w:rPr>
          <w:rFonts w:asciiTheme="minorEastAsia" w:hAnsiTheme="minorEastAsia" w:cs="RyuminPro-Regular" w:hint="eastAsia"/>
          <w:w w:val="50"/>
          <w:kern w:val="0"/>
          <w:sz w:val="18"/>
          <w:szCs w:val="18"/>
          <w:fitText w:val="180" w:id="-1198307071"/>
        </w:rPr>
        <w:t>キ</w:t>
      </w:r>
      <w:r w:rsidRPr="002570EA">
        <w:rPr>
          <w:rFonts w:asciiTheme="minorEastAsia" w:hAnsiTheme="minorEastAsia" w:cs="RyuminPro-Regular" w:hint="eastAsia"/>
          <w:w w:val="50"/>
          <w:kern w:val="0"/>
          <w:sz w:val="18"/>
          <w:szCs w:val="18"/>
          <w:fitText w:val="180" w:id="-1198307071"/>
        </w:rPr>
        <w:t>)</w:t>
      </w:r>
      <w:r w:rsidR="00745A39" w:rsidRPr="003D79F1">
        <w:rPr>
          <w:rFonts w:asciiTheme="minorEastAsia" w:hAnsiTheme="minorEastAsia" w:cs="RyuminPro-Regular" w:hint="eastAsia"/>
          <w:kern w:val="0"/>
          <w:sz w:val="18"/>
          <w:szCs w:val="18"/>
        </w:rPr>
        <w:t xml:space="preserve">　加熱試験後の電圧定在波比は</w:t>
      </w:r>
      <w:r w:rsidR="00745A39" w:rsidRPr="003D79F1">
        <w:rPr>
          <w:rFonts w:asciiTheme="minorEastAsia" w:hAnsiTheme="minorEastAsia" w:cs="RyuminPro-Regular"/>
          <w:kern w:val="0"/>
          <w:sz w:val="18"/>
          <w:szCs w:val="18"/>
        </w:rPr>
        <w:t>5</w:t>
      </w:r>
      <w:r w:rsidR="00745A39" w:rsidRPr="003D79F1">
        <w:rPr>
          <w:rFonts w:asciiTheme="minorEastAsia" w:hAnsiTheme="minorEastAsia" w:cs="TimesNewRomanPSMT"/>
          <w:kern w:val="0"/>
          <w:sz w:val="18"/>
          <w:szCs w:val="18"/>
        </w:rPr>
        <w:t>.</w:t>
      </w:r>
      <w:r w:rsidR="00745A39" w:rsidRPr="003D79F1">
        <w:rPr>
          <w:rFonts w:asciiTheme="minorEastAsia" w:hAnsiTheme="minorEastAsia" w:cs="RyuminPro-Regular"/>
          <w:kern w:val="0"/>
          <w:sz w:val="18"/>
          <w:szCs w:val="18"/>
        </w:rPr>
        <w:t>0</w:t>
      </w:r>
      <w:r w:rsidR="00745A39" w:rsidRPr="003D79F1">
        <w:rPr>
          <w:rFonts w:asciiTheme="minorEastAsia" w:hAnsiTheme="minorEastAsia" w:cs="RyuminPro-Regular" w:hint="eastAsia"/>
          <w:kern w:val="0"/>
          <w:sz w:val="18"/>
          <w:szCs w:val="18"/>
        </w:rPr>
        <w:t>以下とすること。</w:t>
      </w:r>
    </w:p>
    <w:p w:rsidR="002570EA" w:rsidRDefault="00745A39" w:rsidP="002570EA">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⑵　空中線は，次により耐熱試験を行い，その試験に合格すること。</w:t>
      </w:r>
    </w:p>
    <w:p w:rsidR="002570EA" w:rsidRDefault="00745A39" w:rsidP="002570EA">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ア　試験体は，別図－</w:t>
      </w:r>
      <w:r w:rsidR="00775BB0" w:rsidRPr="003D79F1">
        <w:rPr>
          <w:rFonts w:asciiTheme="minorEastAsia" w:hAnsiTheme="minorEastAsia" w:cs="RyuminPro-Regular"/>
          <w:kern w:val="0"/>
          <w:sz w:val="18"/>
          <w:szCs w:val="18"/>
        </w:rPr>
        <w:t>4</w:t>
      </w:r>
      <w:r w:rsidRPr="003D79F1">
        <w:rPr>
          <w:rFonts w:asciiTheme="minorEastAsia" w:hAnsiTheme="minorEastAsia" w:cs="RyuminPro-Regular" w:hint="eastAsia"/>
          <w:kern w:val="0"/>
          <w:sz w:val="18"/>
          <w:szCs w:val="18"/>
        </w:rPr>
        <w:t>に示すようにパーライト板等に取付けること</w:t>
      </w:r>
      <w:r w:rsidR="002570EA">
        <w:rPr>
          <w:rFonts w:asciiTheme="minorEastAsia" w:hAnsiTheme="minorEastAsia" w:cs="RyuminPro-Regular" w:hint="eastAsia"/>
          <w:kern w:val="0"/>
          <w:sz w:val="18"/>
          <w:szCs w:val="18"/>
        </w:rPr>
        <w:t>。</w:t>
      </w:r>
    </w:p>
    <w:p w:rsidR="002570EA" w:rsidRDefault="00745A39" w:rsidP="002570EA">
      <w:pPr>
        <w:autoSpaceDE w:val="0"/>
        <w:autoSpaceDN w:val="0"/>
        <w:adjustRightInd w:val="0"/>
        <w:ind w:firstLineChars="200" w:firstLine="36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イ　加熱試験は，次によること。</w:t>
      </w:r>
    </w:p>
    <w:p w:rsidR="002570EA" w:rsidRDefault="00775BB0" w:rsidP="002570EA">
      <w:pPr>
        <w:autoSpaceDE w:val="0"/>
        <w:autoSpaceDN w:val="0"/>
        <w:adjustRightInd w:val="0"/>
        <w:ind w:firstLineChars="600" w:firstLine="540"/>
        <w:jc w:val="left"/>
        <w:rPr>
          <w:rFonts w:asciiTheme="minorEastAsia" w:hAnsiTheme="minorEastAsia" w:cs="RyuminPro-Regular"/>
          <w:kern w:val="0"/>
          <w:sz w:val="18"/>
          <w:szCs w:val="18"/>
        </w:rPr>
      </w:pPr>
      <w:r w:rsidRPr="002570EA">
        <w:rPr>
          <w:rFonts w:asciiTheme="minorEastAsia" w:hAnsiTheme="minorEastAsia" w:cs="RyuminPro-Regular" w:hint="eastAsia"/>
          <w:w w:val="50"/>
          <w:kern w:val="0"/>
          <w:sz w:val="18"/>
          <w:szCs w:val="18"/>
          <w:fitText w:val="180" w:id="-1198306560"/>
        </w:rPr>
        <w:t>(</w:t>
      </w:r>
      <w:r w:rsidR="00745A39" w:rsidRPr="002570EA">
        <w:rPr>
          <w:rFonts w:asciiTheme="minorEastAsia" w:hAnsiTheme="minorEastAsia" w:cs="RyuminPro-Regular" w:hint="eastAsia"/>
          <w:w w:val="50"/>
          <w:kern w:val="0"/>
          <w:sz w:val="18"/>
          <w:szCs w:val="18"/>
          <w:fitText w:val="180" w:id="-1198306560"/>
        </w:rPr>
        <w:t>ア</w:t>
      </w:r>
      <w:r w:rsidRPr="002570EA">
        <w:rPr>
          <w:rFonts w:asciiTheme="minorEastAsia" w:hAnsiTheme="minorEastAsia" w:cs="RyuminPro-Regular" w:hint="eastAsia"/>
          <w:w w:val="50"/>
          <w:kern w:val="0"/>
          <w:sz w:val="18"/>
          <w:szCs w:val="18"/>
          <w:fitText w:val="180" w:id="-1198306560"/>
        </w:rPr>
        <w:t>)</w:t>
      </w:r>
      <w:r w:rsidR="00745A39" w:rsidRPr="003D79F1">
        <w:rPr>
          <w:rFonts w:asciiTheme="minorEastAsia" w:hAnsiTheme="minorEastAsia" w:cs="RyuminPro-Regular" w:hint="eastAsia"/>
          <w:kern w:val="0"/>
          <w:sz w:val="18"/>
          <w:szCs w:val="18"/>
        </w:rPr>
        <w:t xml:space="preserve">　加熱炉は</w:t>
      </w:r>
      <w:r w:rsidR="002570EA">
        <w:rPr>
          <w:rFonts w:asciiTheme="minorEastAsia" w:hAnsiTheme="minorEastAsia" w:cs="RyuminPro-Regular" w:hint="eastAsia"/>
          <w:kern w:val="0"/>
          <w:sz w:val="18"/>
          <w:szCs w:val="18"/>
        </w:rPr>
        <w:t>３</w:t>
      </w:r>
      <w:r w:rsidR="00745A39" w:rsidRPr="003D79F1">
        <w:rPr>
          <w:rFonts w:asciiTheme="minorEastAsia" w:hAnsiTheme="minorEastAsia" w:cs="RyuminPro-Regular" w:hint="eastAsia"/>
          <w:kern w:val="0"/>
          <w:sz w:val="18"/>
          <w:szCs w:val="18"/>
        </w:rPr>
        <w:t>⑴ウ</w:t>
      </w:r>
      <w:r w:rsidRPr="002570EA">
        <w:rPr>
          <w:rFonts w:asciiTheme="minorEastAsia" w:hAnsiTheme="minorEastAsia" w:cs="RyuminPro-Regular" w:hint="eastAsia"/>
          <w:w w:val="50"/>
          <w:kern w:val="0"/>
          <w:sz w:val="18"/>
          <w:szCs w:val="18"/>
          <w:fitText w:val="180" w:id="-1198306556"/>
        </w:rPr>
        <w:t>(</w:t>
      </w:r>
      <w:r w:rsidR="00745A39" w:rsidRPr="002570EA">
        <w:rPr>
          <w:rFonts w:asciiTheme="minorEastAsia" w:hAnsiTheme="minorEastAsia" w:cs="RyuminPro-Regular" w:hint="eastAsia"/>
          <w:w w:val="50"/>
          <w:kern w:val="0"/>
          <w:sz w:val="18"/>
          <w:szCs w:val="18"/>
          <w:fitText w:val="180" w:id="-1198306556"/>
        </w:rPr>
        <w:t>ア</w:t>
      </w:r>
      <w:r w:rsidRPr="002570EA">
        <w:rPr>
          <w:rFonts w:asciiTheme="minorEastAsia" w:hAnsiTheme="minorEastAsia" w:cs="RyuminPro-Regular" w:hint="eastAsia"/>
          <w:w w:val="50"/>
          <w:kern w:val="0"/>
          <w:sz w:val="18"/>
          <w:szCs w:val="18"/>
          <w:fitText w:val="180" w:id="-1198306556"/>
        </w:rPr>
        <w:t>)</w:t>
      </w:r>
      <w:r w:rsidR="00745A39" w:rsidRPr="003D79F1">
        <w:rPr>
          <w:rFonts w:asciiTheme="minorEastAsia" w:hAnsiTheme="minorEastAsia" w:cs="RyuminPro-Regular" w:hint="eastAsia"/>
          <w:kern w:val="0"/>
          <w:sz w:val="18"/>
          <w:szCs w:val="18"/>
        </w:rPr>
        <w:t>によること。</w:t>
      </w:r>
    </w:p>
    <w:p w:rsidR="002570EA" w:rsidRDefault="00775BB0" w:rsidP="002570EA">
      <w:pPr>
        <w:autoSpaceDE w:val="0"/>
        <w:autoSpaceDN w:val="0"/>
        <w:adjustRightInd w:val="0"/>
        <w:ind w:firstLineChars="600" w:firstLine="540"/>
        <w:jc w:val="left"/>
        <w:rPr>
          <w:rFonts w:asciiTheme="minorEastAsia" w:hAnsiTheme="minorEastAsia" w:cs="RyuminPro-Regular"/>
          <w:kern w:val="0"/>
          <w:sz w:val="18"/>
          <w:szCs w:val="18"/>
        </w:rPr>
      </w:pPr>
      <w:r w:rsidRPr="002570EA">
        <w:rPr>
          <w:rFonts w:asciiTheme="minorEastAsia" w:hAnsiTheme="minorEastAsia" w:cs="RyuminPro-Regular" w:hint="eastAsia"/>
          <w:w w:val="50"/>
          <w:kern w:val="0"/>
          <w:sz w:val="18"/>
          <w:szCs w:val="18"/>
          <w:fitText w:val="180" w:id="-1198306559"/>
        </w:rPr>
        <w:t>(</w:t>
      </w:r>
      <w:r w:rsidR="00745A39" w:rsidRPr="002570EA">
        <w:rPr>
          <w:rFonts w:asciiTheme="minorEastAsia" w:hAnsiTheme="minorEastAsia" w:cs="RyuminPro-Regular" w:hint="eastAsia"/>
          <w:w w:val="50"/>
          <w:kern w:val="0"/>
          <w:sz w:val="18"/>
          <w:szCs w:val="18"/>
          <w:fitText w:val="180" w:id="-1198306559"/>
        </w:rPr>
        <w:t>イ</w:t>
      </w:r>
      <w:r w:rsidRPr="002570EA">
        <w:rPr>
          <w:rFonts w:asciiTheme="minorEastAsia" w:hAnsiTheme="minorEastAsia" w:cs="RyuminPro-Regular" w:hint="eastAsia"/>
          <w:w w:val="50"/>
          <w:kern w:val="0"/>
          <w:sz w:val="18"/>
          <w:szCs w:val="18"/>
          <w:fitText w:val="180" w:id="-1198306559"/>
        </w:rPr>
        <w:t>)</w:t>
      </w:r>
      <w:r w:rsidR="00745A39" w:rsidRPr="003D79F1">
        <w:rPr>
          <w:rFonts w:asciiTheme="minorEastAsia" w:hAnsiTheme="minorEastAsia" w:cs="RyuminPro-Regular" w:hint="eastAsia"/>
          <w:kern w:val="0"/>
          <w:sz w:val="18"/>
          <w:szCs w:val="18"/>
        </w:rPr>
        <w:t xml:space="preserve">　耐熱試験の加熱方法は</w:t>
      </w:r>
      <w:r w:rsidR="002570EA">
        <w:rPr>
          <w:rFonts w:asciiTheme="minorEastAsia" w:hAnsiTheme="minorEastAsia" w:cs="RyuminPro-Regular" w:hint="eastAsia"/>
          <w:kern w:val="0"/>
          <w:sz w:val="18"/>
          <w:szCs w:val="18"/>
        </w:rPr>
        <w:t>３</w:t>
      </w:r>
      <w:r w:rsidR="00745A39" w:rsidRPr="003D79F1">
        <w:rPr>
          <w:rFonts w:asciiTheme="minorEastAsia" w:hAnsiTheme="minorEastAsia" w:cs="RyuminPro-Regular" w:hint="eastAsia"/>
          <w:kern w:val="0"/>
          <w:sz w:val="18"/>
          <w:szCs w:val="18"/>
        </w:rPr>
        <w:t>⑴ウ</w:t>
      </w:r>
      <w:r w:rsidRPr="002570EA">
        <w:rPr>
          <w:rFonts w:asciiTheme="minorEastAsia" w:hAnsiTheme="minorEastAsia" w:cs="RyuminPro-Regular" w:hint="eastAsia"/>
          <w:w w:val="50"/>
          <w:kern w:val="0"/>
          <w:sz w:val="18"/>
          <w:szCs w:val="18"/>
          <w:fitText w:val="180" w:id="-1198306555"/>
        </w:rPr>
        <w:t>(</w:t>
      </w:r>
      <w:r w:rsidR="00745A39" w:rsidRPr="002570EA">
        <w:rPr>
          <w:rFonts w:asciiTheme="minorEastAsia" w:hAnsiTheme="minorEastAsia" w:cs="RyuminPro-Regular" w:hint="eastAsia"/>
          <w:w w:val="50"/>
          <w:kern w:val="0"/>
          <w:sz w:val="18"/>
          <w:szCs w:val="18"/>
          <w:fitText w:val="180" w:id="-1198306555"/>
        </w:rPr>
        <w:t>イ</w:t>
      </w:r>
      <w:r w:rsidRPr="002570EA">
        <w:rPr>
          <w:rFonts w:asciiTheme="minorEastAsia" w:hAnsiTheme="minorEastAsia" w:cs="RyuminPro-Regular" w:hint="eastAsia"/>
          <w:w w:val="50"/>
          <w:kern w:val="0"/>
          <w:sz w:val="18"/>
          <w:szCs w:val="18"/>
          <w:fitText w:val="180" w:id="-1198306555"/>
        </w:rPr>
        <w:t>)</w:t>
      </w:r>
      <w:r w:rsidR="00745A39" w:rsidRPr="003D79F1">
        <w:rPr>
          <w:rFonts w:asciiTheme="minorEastAsia" w:hAnsiTheme="minorEastAsia" w:cs="RyuminPro-Regular" w:hint="eastAsia"/>
          <w:kern w:val="0"/>
          <w:sz w:val="18"/>
          <w:szCs w:val="18"/>
        </w:rPr>
        <w:t>によること。</w:t>
      </w:r>
    </w:p>
    <w:p w:rsidR="002570EA" w:rsidRDefault="00775BB0" w:rsidP="002570EA">
      <w:pPr>
        <w:autoSpaceDE w:val="0"/>
        <w:autoSpaceDN w:val="0"/>
        <w:adjustRightInd w:val="0"/>
        <w:ind w:firstLineChars="600" w:firstLine="540"/>
        <w:jc w:val="left"/>
        <w:rPr>
          <w:rFonts w:asciiTheme="minorEastAsia" w:hAnsiTheme="minorEastAsia" w:cs="RyuminPro-Regular"/>
          <w:kern w:val="0"/>
          <w:sz w:val="18"/>
          <w:szCs w:val="18"/>
        </w:rPr>
      </w:pPr>
      <w:r w:rsidRPr="002570EA">
        <w:rPr>
          <w:rFonts w:asciiTheme="minorEastAsia" w:hAnsiTheme="minorEastAsia" w:cs="RyuminPro-Regular" w:hint="eastAsia"/>
          <w:w w:val="50"/>
          <w:kern w:val="0"/>
          <w:sz w:val="18"/>
          <w:szCs w:val="18"/>
          <w:fitText w:val="180" w:id="-1198306558"/>
        </w:rPr>
        <w:t>(</w:t>
      </w:r>
      <w:r w:rsidR="00745A39" w:rsidRPr="002570EA">
        <w:rPr>
          <w:rFonts w:asciiTheme="minorEastAsia" w:hAnsiTheme="minorEastAsia" w:cs="RyuminPro-Regular" w:hint="eastAsia"/>
          <w:w w:val="50"/>
          <w:kern w:val="0"/>
          <w:sz w:val="18"/>
          <w:szCs w:val="18"/>
          <w:fitText w:val="180" w:id="-1198306558"/>
        </w:rPr>
        <w:t>ウ</w:t>
      </w:r>
      <w:r w:rsidRPr="002570EA">
        <w:rPr>
          <w:rFonts w:asciiTheme="minorEastAsia" w:hAnsiTheme="minorEastAsia" w:cs="RyuminPro-Regular" w:hint="eastAsia"/>
          <w:w w:val="50"/>
          <w:kern w:val="0"/>
          <w:sz w:val="18"/>
          <w:szCs w:val="18"/>
          <w:fitText w:val="180" w:id="-1198306558"/>
        </w:rPr>
        <w:t>)</w:t>
      </w:r>
      <w:r w:rsidR="00745A39" w:rsidRPr="003D79F1">
        <w:rPr>
          <w:rFonts w:asciiTheme="minorEastAsia" w:hAnsiTheme="minorEastAsia" w:cs="RyuminPro-Regular" w:hint="eastAsia"/>
          <w:kern w:val="0"/>
          <w:sz w:val="18"/>
          <w:szCs w:val="18"/>
        </w:rPr>
        <w:t xml:space="preserve">　加熱炉内の温度測定は</w:t>
      </w:r>
      <w:r w:rsidR="002570EA">
        <w:rPr>
          <w:rFonts w:asciiTheme="minorEastAsia" w:hAnsiTheme="minorEastAsia" w:cs="RyuminPro-Regular" w:hint="eastAsia"/>
          <w:kern w:val="0"/>
          <w:sz w:val="18"/>
          <w:szCs w:val="18"/>
        </w:rPr>
        <w:t>３</w:t>
      </w:r>
      <w:r w:rsidR="00745A39" w:rsidRPr="003D79F1">
        <w:rPr>
          <w:rFonts w:asciiTheme="minorEastAsia" w:hAnsiTheme="minorEastAsia" w:cs="RyuminPro-Regular" w:hint="eastAsia"/>
          <w:kern w:val="0"/>
          <w:sz w:val="18"/>
          <w:szCs w:val="18"/>
        </w:rPr>
        <w:t>⑴ウ</w:t>
      </w:r>
      <w:r w:rsidRPr="002570EA">
        <w:rPr>
          <w:rFonts w:asciiTheme="minorEastAsia" w:hAnsiTheme="minorEastAsia" w:cs="RyuminPro-Regular" w:hint="eastAsia"/>
          <w:w w:val="50"/>
          <w:kern w:val="0"/>
          <w:sz w:val="18"/>
          <w:szCs w:val="18"/>
          <w:fitText w:val="180" w:id="-1198306554"/>
        </w:rPr>
        <w:t>(</w:t>
      </w:r>
      <w:r w:rsidR="00745A39" w:rsidRPr="002570EA">
        <w:rPr>
          <w:rFonts w:asciiTheme="minorEastAsia" w:hAnsiTheme="minorEastAsia" w:cs="RyuminPro-Regular" w:hint="eastAsia"/>
          <w:w w:val="50"/>
          <w:kern w:val="0"/>
          <w:sz w:val="18"/>
          <w:szCs w:val="18"/>
          <w:fitText w:val="180" w:id="-1198306554"/>
        </w:rPr>
        <w:t>ウ</w:t>
      </w:r>
      <w:r w:rsidRPr="002570EA">
        <w:rPr>
          <w:rFonts w:asciiTheme="minorEastAsia" w:hAnsiTheme="minorEastAsia" w:cs="RyuminPro-Regular" w:hint="eastAsia"/>
          <w:w w:val="50"/>
          <w:kern w:val="0"/>
          <w:sz w:val="18"/>
          <w:szCs w:val="18"/>
          <w:fitText w:val="180" w:id="-1198306554"/>
        </w:rPr>
        <w:t>)</w:t>
      </w:r>
      <w:r w:rsidR="00745A39" w:rsidRPr="003D79F1">
        <w:rPr>
          <w:rFonts w:asciiTheme="minorEastAsia" w:hAnsiTheme="minorEastAsia" w:cs="RyuminPro-Regular" w:hint="eastAsia"/>
          <w:kern w:val="0"/>
          <w:sz w:val="18"/>
          <w:szCs w:val="18"/>
        </w:rPr>
        <w:t>に準ずること。</w:t>
      </w:r>
    </w:p>
    <w:p w:rsidR="00745A39" w:rsidRPr="003D79F1" w:rsidRDefault="00775BB0" w:rsidP="002570EA">
      <w:pPr>
        <w:autoSpaceDE w:val="0"/>
        <w:autoSpaceDN w:val="0"/>
        <w:adjustRightInd w:val="0"/>
        <w:ind w:firstLineChars="600" w:firstLine="540"/>
        <w:jc w:val="left"/>
        <w:rPr>
          <w:rFonts w:asciiTheme="minorEastAsia" w:hAnsiTheme="minorEastAsia" w:cs="RyuminPro-Regular"/>
          <w:kern w:val="0"/>
          <w:sz w:val="18"/>
          <w:szCs w:val="18"/>
        </w:rPr>
      </w:pPr>
      <w:r w:rsidRPr="002570EA">
        <w:rPr>
          <w:rFonts w:asciiTheme="minorEastAsia" w:hAnsiTheme="minorEastAsia" w:cs="RyuminPro-Regular" w:hint="eastAsia"/>
          <w:w w:val="50"/>
          <w:kern w:val="0"/>
          <w:sz w:val="18"/>
          <w:szCs w:val="18"/>
          <w:fitText w:val="180" w:id="-1198306557"/>
        </w:rPr>
        <w:t>(</w:t>
      </w:r>
      <w:r w:rsidR="00745A39" w:rsidRPr="002570EA">
        <w:rPr>
          <w:rFonts w:asciiTheme="minorEastAsia" w:hAnsiTheme="minorEastAsia" w:cs="RyuminPro-Regular" w:hint="eastAsia"/>
          <w:w w:val="50"/>
          <w:kern w:val="0"/>
          <w:sz w:val="18"/>
          <w:szCs w:val="18"/>
          <w:fitText w:val="180" w:id="-1198306557"/>
        </w:rPr>
        <w:t>エ</w:t>
      </w:r>
      <w:r w:rsidRPr="002570EA">
        <w:rPr>
          <w:rFonts w:asciiTheme="minorEastAsia" w:hAnsiTheme="minorEastAsia" w:cs="RyuminPro-Regular" w:hint="eastAsia"/>
          <w:w w:val="50"/>
          <w:kern w:val="0"/>
          <w:sz w:val="18"/>
          <w:szCs w:val="18"/>
          <w:fitText w:val="180" w:id="-1198306557"/>
        </w:rPr>
        <w:t>)</w:t>
      </w:r>
      <w:r w:rsidR="00745A39" w:rsidRPr="003D79F1">
        <w:rPr>
          <w:rFonts w:asciiTheme="minorEastAsia" w:hAnsiTheme="minorEastAsia" w:cs="RyuminPro-Regular" w:hint="eastAsia"/>
          <w:kern w:val="0"/>
          <w:sz w:val="18"/>
          <w:szCs w:val="18"/>
        </w:rPr>
        <w:t xml:space="preserve">　加熱試験後の電圧定在波比は使用周波数で</w:t>
      </w:r>
      <w:r w:rsidR="00745A39" w:rsidRPr="003D79F1">
        <w:rPr>
          <w:rFonts w:asciiTheme="minorEastAsia" w:hAnsiTheme="minorEastAsia" w:cs="RyuminPro-Regular"/>
          <w:kern w:val="0"/>
          <w:sz w:val="18"/>
          <w:szCs w:val="18"/>
        </w:rPr>
        <w:t>5</w:t>
      </w:r>
      <w:r w:rsidR="00745A39" w:rsidRPr="003D79F1">
        <w:rPr>
          <w:rFonts w:asciiTheme="minorEastAsia" w:hAnsiTheme="minorEastAsia" w:cs="TimesNewRomanPSMT"/>
          <w:kern w:val="0"/>
          <w:sz w:val="18"/>
          <w:szCs w:val="18"/>
        </w:rPr>
        <w:t>.</w:t>
      </w:r>
      <w:r w:rsidR="00745A39" w:rsidRPr="003D79F1">
        <w:rPr>
          <w:rFonts w:asciiTheme="minorEastAsia" w:hAnsiTheme="minorEastAsia" w:cs="RyuminPro-Regular"/>
          <w:kern w:val="0"/>
          <w:sz w:val="18"/>
          <w:szCs w:val="18"/>
        </w:rPr>
        <w:t>0</w:t>
      </w:r>
      <w:r w:rsidR="00745A39" w:rsidRPr="003D79F1">
        <w:rPr>
          <w:rFonts w:asciiTheme="minorEastAsia" w:hAnsiTheme="minorEastAsia" w:cs="RyuminPro-Regular" w:hint="eastAsia"/>
          <w:kern w:val="0"/>
          <w:sz w:val="18"/>
          <w:szCs w:val="18"/>
        </w:rPr>
        <w:t>以下とすること。</w:t>
      </w:r>
    </w:p>
    <w:p w:rsidR="002570EA" w:rsidRDefault="002570EA" w:rsidP="002570EA">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４　</w:t>
      </w:r>
      <w:r w:rsidR="00745A39" w:rsidRPr="003D79F1">
        <w:rPr>
          <w:rFonts w:asciiTheme="minorEastAsia" w:hAnsiTheme="minorEastAsia" w:cs="FutoGoB101Pro-Bold" w:hint="eastAsia"/>
          <w:b/>
          <w:bCs/>
          <w:kern w:val="0"/>
          <w:sz w:val="18"/>
          <w:szCs w:val="18"/>
        </w:rPr>
        <w:t>表示</w:t>
      </w:r>
    </w:p>
    <w:p w:rsidR="002570EA" w:rsidRDefault="00745A39" w:rsidP="002570EA">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⑴　耐熱性を有する漏洩同軸ケーブル等には，次に掲げる事項をその見やす</w:t>
      </w:r>
    </w:p>
    <w:p w:rsidR="002570EA" w:rsidRDefault="00745A39" w:rsidP="002570EA">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い箇所に容易に消えないように表示すること。</w:t>
      </w:r>
    </w:p>
    <w:p w:rsidR="002570EA" w:rsidRDefault="00745A39" w:rsidP="002570EA">
      <w:pPr>
        <w:autoSpaceDE w:val="0"/>
        <w:autoSpaceDN w:val="0"/>
        <w:adjustRightInd w:val="0"/>
        <w:ind w:firstLineChars="300" w:firstLine="54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なお，漏洩同軸ケーブル又は同軸ケーブルの表示は，おおむね</w:t>
      </w:r>
      <w:r w:rsidRPr="003D79F1">
        <w:rPr>
          <w:rFonts w:asciiTheme="minorEastAsia" w:hAnsiTheme="minorEastAsia" w:cs="RyuminPro-Regular"/>
          <w:kern w:val="0"/>
          <w:sz w:val="18"/>
          <w:szCs w:val="18"/>
        </w:rPr>
        <w:t>50</w:t>
      </w:r>
      <w:r w:rsidRPr="003D79F1">
        <w:rPr>
          <w:rFonts w:asciiTheme="minorEastAsia" w:hAnsiTheme="minorEastAsia" w:cs="RyuminPro-Regular" w:hint="eastAsia"/>
          <w:kern w:val="0"/>
          <w:sz w:val="18"/>
          <w:szCs w:val="18"/>
        </w:rPr>
        <w:t>ｍごと</w:t>
      </w:r>
    </w:p>
    <w:p w:rsidR="002570EA" w:rsidRDefault="00745A39" w:rsidP="002570EA">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に</w:t>
      </w:r>
      <w:r w:rsidR="002570EA">
        <w:rPr>
          <w:rFonts w:asciiTheme="minorEastAsia" w:hAnsiTheme="minorEastAsia" w:cs="RyuminPro-Regular" w:hint="eastAsia"/>
          <w:kern w:val="0"/>
          <w:sz w:val="18"/>
          <w:szCs w:val="18"/>
        </w:rPr>
        <w:t>１</w:t>
      </w:r>
      <w:r w:rsidRPr="003D79F1">
        <w:rPr>
          <w:rFonts w:asciiTheme="minorEastAsia" w:hAnsiTheme="minorEastAsia" w:cs="RyuminPro-Regular" w:hint="eastAsia"/>
          <w:kern w:val="0"/>
          <w:sz w:val="18"/>
          <w:szCs w:val="18"/>
        </w:rPr>
        <w:t>箇所以上とする。</w:t>
      </w:r>
    </w:p>
    <w:p w:rsidR="002570EA" w:rsidRDefault="00745A39" w:rsidP="002570EA">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ア　製造者名又は商標</w:t>
      </w:r>
    </w:p>
    <w:p w:rsidR="002570EA" w:rsidRDefault="00745A39" w:rsidP="002570EA">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イ　型式</w:t>
      </w:r>
    </w:p>
    <w:p w:rsidR="002570EA" w:rsidRDefault="00745A39" w:rsidP="002570EA">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ウ　耐熱型漏洩同軸ケーブル等である旨の表示</w:t>
      </w:r>
    </w:p>
    <w:p w:rsidR="002570EA" w:rsidRDefault="00745A39" w:rsidP="002570EA">
      <w:pPr>
        <w:autoSpaceDE w:val="0"/>
        <w:autoSpaceDN w:val="0"/>
        <w:adjustRightInd w:val="0"/>
        <w:ind w:firstLineChars="100" w:firstLine="180"/>
        <w:jc w:val="left"/>
        <w:rPr>
          <w:rFonts w:asciiTheme="minorEastAsia" w:hAnsiTheme="minorEastAsia" w:cs="RyuminPro-Regular"/>
          <w:kern w:val="0"/>
          <w:sz w:val="18"/>
          <w:szCs w:val="18"/>
        </w:rPr>
      </w:pPr>
      <w:r w:rsidRPr="003D79F1">
        <w:rPr>
          <w:rFonts w:asciiTheme="minorEastAsia" w:hAnsiTheme="minorEastAsia" w:cs="RyuminPro-Regular" w:hint="eastAsia"/>
          <w:kern w:val="0"/>
          <w:sz w:val="18"/>
          <w:szCs w:val="18"/>
        </w:rPr>
        <w:t xml:space="preserve">⑵　</w:t>
      </w:r>
      <w:r w:rsidR="00775BB0" w:rsidRPr="003D79F1">
        <w:rPr>
          <w:rFonts w:asciiTheme="minorEastAsia" w:hAnsiTheme="minorEastAsia" w:cs="RyuminPro-Regular" w:hint="eastAsia"/>
          <w:kern w:val="0"/>
          <w:sz w:val="18"/>
          <w:szCs w:val="18"/>
        </w:rPr>
        <w:t>耐熱箱には，次に掲げる事項をその見やすい箇所に容易に消えないよう</w:t>
      </w:r>
    </w:p>
    <w:p w:rsidR="002570EA" w:rsidRDefault="00745A39" w:rsidP="002570EA">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に表示すること。◆</w:t>
      </w:r>
    </w:p>
    <w:p w:rsidR="002570EA" w:rsidRDefault="00745A39" w:rsidP="002570EA">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ア　製造者名又は商標</w:t>
      </w:r>
    </w:p>
    <w:p w:rsidR="002570EA" w:rsidRDefault="00745A39" w:rsidP="002570EA">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イ　型式</w:t>
      </w:r>
    </w:p>
    <w:p w:rsidR="00745A39" w:rsidRPr="002570EA" w:rsidRDefault="00745A39" w:rsidP="002570EA">
      <w:pPr>
        <w:autoSpaceDE w:val="0"/>
        <w:autoSpaceDN w:val="0"/>
        <w:adjustRightInd w:val="0"/>
        <w:ind w:firstLineChars="200" w:firstLine="360"/>
        <w:jc w:val="left"/>
        <w:rPr>
          <w:rFonts w:asciiTheme="minorEastAsia" w:hAnsiTheme="minorEastAsia" w:cs="FutoGoB101Pro-Bold"/>
          <w:b/>
          <w:bCs/>
          <w:kern w:val="0"/>
          <w:sz w:val="18"/>
          <w:szCs w:val="18"/>
        </w:rPr>
      </w:pPr>
      <w:r w:rsidRPr="003D79F1">
        <w:rPr>
          <w:rFonts w:asciiTheme="minorEastAsia" w:hAnsiTheme="minorEastAsia" w:cs="RyuminPro-Regular" w:hint="eastAsia"/>
          <w:kern w:val="0"/>
          <w:sz w:val="18"/>
          <w:szCs w:val="18"/>
        </w:rPr>
        <w:t>ウ　耐熱型漏洩同軸ケーブル等である旨の表示</w:t>
      </w:r>
    </w:p>
    <w:p w:rsidR="00745A39" w:rsidRPr="003D79F1" w:rsidRDefault="00CC3D96" w:rsidP="00775BB0">
      <w:pPr>
        <w:jc w:val="center"/>
        <w:rPr>
          <w:rFonts w:asciiTheme="minorEastAsia" w:hAnsiTheme="minorEastAsia"/>
        </w:rPr>
      </w:pPr>
      <w:r>
        <w:rPr>
          <w:rFonts w:asciiTheme="minorEastAsia" w:hAnsiTheme="minorEastAsia"/>
          <w:noProof/>
        </w:rPr>
        <w:drawing>
          <wp:inline distT="0" distB="0" distL="0" distR="0">
            <wp:extent cx="3817111" cy="3019425"/>
            <wp:effectExtent l="0" t="0" r="0" b="0"/>
            <wp:docPr id="5" name="図 5"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589BBE.tmp"/>
                    <pic:cNvPicPr/>
                  </pic:nvPicPr>
                  <pic:blipFill>
                    <a:blip r:embed="rId11">
                      <a:extLst>
                        <a:ext uri="{28A0092B-C50C-407E-A947-70E740481C1C}">
                          <a14:useLocalDpi xmlns:a14="http://schemas.microsoft.com/office/drawing/2010/main" val="0"/>
                        </a:ext>
                      </a:extLst>
                    </a:blip>
                    <a:stretch>
                      <a:fillRect/>
                    </a:stretch>
                  </pic:blipFill>
                  <pic:spPr>
                    <a:xfrm>
                      <a:off x="0" y="0"/>
                      <a:ext cx="3828496" cy="3028431"/>
                    </a:xfrm>
                    <a:prstGeom prst="rect">
                      <a:avLst/>
                    </a:prstGeom>
                  </pic:spPr>
                </pic:pic>
              </a:graphicData>
            </a:graphic>
          </wp:inline>
        </w:drawing>
      </w:r>
    </w:p>
    <w:p w:rsidR="00745A39" w:rsidRPr="003D79F1" w:rsidRDefault="00CC3D96" w:rsidP="00775BB0">
      <w:pPr>
        <w:jc w:val="center"/>
        <w:rPr>
          <w:rFonts w:asciiTheme="minorEastAsia" w:hAnsiTheme="minorEastAsia"/>
        </w:rPr>
      </w:pPr>
      <w:r>
        <w:rPr>
          <w:rFonts w:asciiTheme="minorEastAsia" w:hAnsiTheme="minorEastAsia"/>
          <w:noProof/>
        </w:rPr>
        <w:lastRenderedPageBreak/>
        <w:drawing>
          <wp:inline distT="0" distB="0" distL="0" distR="0">
            <wp:extent cx="4032250" cy="3366770"/>
            <wp:effectExtent l="0" t="0" r="6350" b="5080"/>
            <wp:docPr id="6" name="図 6"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58FD67.tmp"/>
                    <pic:cNvPicPr/>
                  </pic:nvPicPr>
                  <pic:blipFill>
                    <a:blip r:embed="rId12">
                      <a:extLst>
                        <a:ext uri="{28A0092B-C50C-407E-A947-70E740481C1C}">
                          <a14:useLocalDpi xmlns:a14="http://schemas.microsoft.com/office/drawing/2010/main" val="0"/>
                        </a:ext>
                      </a:extLst>
                    </a:blip>
                    <a:stretch>
                      <a:fillRect/>
                    </a:stretch>
                  </pic:blipFill>
                  <pic:spPr>
                    <a:xfrm>
                      <a:off x="0" y="0"/>
                      <a:ext cx="4032250" cy="3366770"/>
                    </a:xfrm>
                    <a:prstGeom prst="rect">
                      <a:avLst/>
                    </a:prstGeom>
                  </pic:spPr>
                </pic:pic>
              </a:graphicData>
            </a:graphic>
          </wp:inline>
        </w:drawing>
      </w:r>
    </w:p>
    <w:p w:rsidR="00745A39" w:rsidRDefault="00CC3D96" w:rsidP="00775BB0">
      <w:pPr>
        <w:jc w:val="center"/>
        <w:rPr>
          <w:rFonts w:asciiTheme="minorEastAsia" w:hAnsiTheme="minorEastAsia"/>
        </w:rPr>
      </w:pPr>
      <w:r>
        <w:rPr>
          <w:rFonts w:asciiTheme="minorEastAsia" w:hAnsiTheme="minorEastAsia"/>
          <w:noProof/>
        </w:rPr>
        <w:drawing>
          <wp:inline distT="0" distB="0" distL="0" distR="0">
            <wp:extent cx="4032250" cy="2967355"/>
            <wp:effectExtent l="0" t="0" r="6350" b="4445"/>
            <wp:docPr id="13" name="図 13"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584280.tmp"/>
                    <pic:cNvPicPr/>
                  </pic:nvPicPr>
                  <pic:blipFill>
                    <a:blip r:embed="rId13">
                      <a:extLst>
                        <a:ext uri="{28A0092B-C50C-407E-A947-70E740481C1C}">
                          <a14:useLocalDpi xmlns:a14="http://schemas.microsoft.com/office/drawing/2010/main" val="0"/>
                        </a:ext>
                      </a:extLst>
                    </a:blip>
                    <a:stretch>
                      <a:fillRect/>
                    </a:stretch>
                  </pic:blipFill>
                  <pic:spPr>
                    <a:xfrm>
                      <a:off x="0" y="0"/>
                      <a:ext cx="4032250" cy="2967355"/>
                    </a:xfrm>
                    <a:prstGeom prst="rect">
                      <a:avLst/>
                    </a:prstGeom>
                  </pic:spPr>
                </pic:pic>
              </a:graphicData>
            </a:graphic>
          </wp:inline>
        </w:drawing>
      </w:r>
    </w:p>
    <w:p w:rsidR="00CC3D96" w:rsidRDefault="00CC3D96" w:rsidP="00775BB0">
      <w:pPr>
        <w:jc w:val="center"/>
        <w:rPr>
          <w:rFonts w:asciiTheme="minorEastAsia" w:hAnsiTheme="minorEastAsia"/>
        </w:rPr>
      </w:pPr>
      <w:r>
        <w:rPr>
          <w:rFonts w:asciiTheme="minorEastAsia" w:hAnsiTheme="minorEastAsia" w:hint="eastAsia"/>
          <w:noProof/>
        </w:rPr>
        <w:lastRenderedPageBreak/>
        <w:drawing>
          <wp:inline distT="0" distB="0" distL="0" distR="0">
            <wp:extent cx="4032250" cy="3262630"/>
            <wp:effectExtent l="0" t="0" r="6350" b="0"/>
            <wp:docPr id="14" name="図 14"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5876C0.tmp"/>
                    <pic:cNvPicPr/>
                  </pic:nvPicPr>
                  <pic:blipFill>
                    <a:blip r:embed="rId14">
                      <a:extLst>
                        <a:ext uri="{28A0092B-C50C-407E-A947-70E740481C1C}">
                          <a14:useLocalDpi xmlns:a14="http://schemas.microsoft.com/office/drawing/2010/main" val="0"/>
                        </a:ext>
                      </a:extLst>
                    </a:blip>
                    <a:stretch>
                      <a:fillRect/>
                    </a:stretch>
                  </pic:blipFill>
                  <pic:spPr>
                    <a:xfrm>
                      <a:off x="0" y="0"/>
                      <a:ext cx="4032250" cy="3262630"/>
                    </a:xfrm>
                    <a:prstGeom prst="rect">
                      <a:avLst/>
                    </a:prstGeom>
                  </pic:spPr>
                </pic:pic>
              </a:graphicData>
            </a:graphic>
          </wp:inline>
        </w:drawing>
      </w:r>
    </w:p>
    <w:p w:rsidR="00CC3D96" w:rsidRPr="003D79F1" w:rsidRDefault="00CC3D96" w:rsidP="00775BB0">
      <w:pPr>
        <w:jc w:val="center"/>
        <w:rPr>
          <w:rFonts w:asciiTheme="minorEastAsia" w:hAnsiTheme="minorEastAsia" w:hint="eastAsia"/>
        </w:rPr>
      </w:pPr>
      <w:bookmarkStart w:id="0" w:name="_GoBack"/>
      <w:r>
        <w:rPr>
          <w:rFonts w:asciiTheme="minorEastAsia" w:hAnsiTheme="minorEastAsia" w:hint="eastAsia"/>
          <w:noProof/>
        </w:rPr>
        <w:drawing>
          <wp:inline distT="0" distB="0" distL="0" distR="0">
            <wp:extent cx="4032250" cy="3430905"/>
            <wp:effectExtent l="0" t="0" r="6350" b="0"/>
            <wp:docPr id="15" name="図 15"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58CE86.tmp"/>
                    <pic:cNvPicPr/>
                  </pic:nvPicPr>
                  <pic:blipFill>
                    <a:blip r:embed="rId15">
                      <a:extLst>
                        <a:ext uri="{28A0092B-C50C-407E-A947-70E740481C1C}">
                          <a14:useLocalDpi xmlns:a14="http://schemas.microsoft.com/office/drawing/2010/main" val="0"/>
                        </a:ext>
                      </a:extLst>
                    </a:blip>
                    <a:stretch>
                      <a:fillRect/>
                    </a:stretch>
                  </pic:blipFill>
                  <pic:spPr>
                    <a:xfrm>
                      <a:off x="0" y="0"/>
                      <a:ext cx="4032250" cy="3430905"/>
                    </a:xfrm>
                    <a:prstGeom prst="rect">
                      <a:avLst/>
                    </a:prstGeom>
                  </pic:spPr>
                </pic:pic>
              </a:graphicData>
            </a:graphic>
          </wp:inline>
        </w:drawing>
      </w:r>
      <w:bookmarkEnd w:id="0"/>
    </w:p>
    <w:sectPr w:rsidR="00CC3D96" w:rsidRPr="003D79F1" w:rsidSect="007964F4">
      <w:headerReference w:type="default" r:id="rId16"/>
      <w:footerReference w:type="default" r:id="rId17"/>
      <w:pgSz w:w="11906" w:h="16838"/>
      <w:pgMar w:top="1440" w:right="2778" w:bottom="1440" w:left="277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88B" w:rsidRDefault="006C288B" w:rsidP="002572CC">
      <w:r>
        <w:separator/>
      </w:r>
    </w:p>
  </w:endnote>
  <w:endnote w:type="continuationSeparator" w:id="0">
    <w:p w:rsidR="006C288B" w:rsidRDefault="006C288B" w:rsidP="0025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153878"/>
      <w:docPartObj>
        <w:docPartGallery w:val="Page Numbers (Bottom of Page)"/>
        <w:docPartUnique/>
      </w:docPartObj>
    </w:sdtPr>
    <w:sdtEndPr/>
    <w:sdtContent>
      <w:p w:rsidR="001116BB" w:rsidRDefault="001116BB">
        <w:pPr>
          <w:pStyle w:val="a5"/>
          <w:jc w:val="right"/>
        </w:pPr>
        <w:r>
          <w:fldChar w:fldCharType="begin"/>
        </w:r>
        <w:r>
          <w:instrText>PAGE   \* MERGEFORMAT</w:instrText>
        </w:r>
        <w:r>
          <w:fldChar w:fldCharType="separate"/>
        </w:r>
        <w:r w:rsidR="00376A40" w:rsidRPr="00376A40">
          <w:rPr>
            <w:noProof/>
            <w:lang w:val="ja-JP"/>
          </w:rPr>
          <w:t>12</w:t>
        </w:r>
        <w:r>
          <w:fldChar w:fldCharType="end"/>
        </w:r>
      </w:p>
    </w:sdtContent>
  </w:sdt>
  <w:p w:rsidR="001116BB" w:rsidRDefault="001116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88B" w:rsidRDefault="006C288B" w:rsidP="002572CC">
      <w:r>
        <w:separator/>
      </w:r>
    </w:p>
  </w:footnote>
  <w:footnote w:type="continuationSeparator" w:id="0">
    <w:p w:rsidR="006C288B" w:rsidRDefault="006C288B" w:rsidP="00257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hint="eastAsia"/>
        <w:sz w:val="16"/>
        <w:szCs w:val="16"/>
      </w:rPr>
      <w:alias w:val="タイトル"/>
      <w:id w:val="77738743"/>
      <w:placeholder>
        <w:docPart w:val="1140C243CAB44DD6A3BD29AED8A93333"/>
      </w:placeholder>
      <w:dataBinding w:prefixMappings="xmlns:ns0='http://schemas.openxmlformats.org/package/2006/metadata/core-properties' xmlns:ns1='http://purl.org/dc/elements/1.1/'" w:xpath="/ns0:coreProperties[1]/ns1:title[1]" w:storeItemID="{6C3C8BC8-F283-45AE-878A-BAB7291924A1}"/>
      <w:text/>
    </w:sdtPr>
    <w:sdtEndPr/>
    <w:sdtContent>
      <w:p w:rsidR="00D22846" w:rsidRDefault="00745A39" w:rsidP="00D22846">
        <w:pPr>
          <w:pStyle w:val="a3"/>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hint="eastAsia"/>
            <w:sz w:val="16"/>
            <w:szCs w:val="16"/>
          </w:rPr>
          <w:t>第</w:t>
        </w:r>
        <w:r>
          <w:rPr>
            <w:rFonts w:asciiTheme="majorHAnsi" w:eastAsiaTheme="majorEastAsia" w:hAnsiTheme="majorHAnsi" w:cstheme="majorBidi" w:hint="eastAsia"/>
            <w:sz w:val="16"/>
            <w:szCs w:val="16"/>
          </w:rPr>
          <w:t>22</w:t>
        </w:r>
        <w:r>
          <w:rPr>
            <w:rFonts w:asciiTheme="majorHAnsi" w:eastAsiaTheme="majorEastAsia" w:hAnsiTheme="majorHAnsi" w:cstheme="majorBidi" w:hint="eastAsia"/>
            <w:sz w:val="16"/>
            <w:szCs w:val="16"/>
          </w:rPr>
          <w:t xml:space="preserve">　無線通信補助</w:t>
        </w:r>
        <w:r w:rsidR="009809E8">
          <w:rPr>
            <w:rFonts w:asciiTheme="majorHAnsi" w:eastAsiaTheme="majorEastAsia" w:hAnsiTheme="majorHAnsi" w:cstheme="majorBidi" w:hint="eastAsia"/>
            <w:sz w:val="16"/>
            <w:szCs w:val="16"/>
          </w:rPr>
          <w:t>設備</w:t>
        </w:r>
        <w:r w:rsidR="00D22846" w:rsidRPr="00D22846">
          <w:rPr>
            <w:rFonts w:asciiTheme="majorHAnsi" w:eastAsiaTheme="majorEastAsia" w:hAnsiTheme="majorHAnsi" w:cstheme="majorBidi" w:hint="eastAsia"/>
            <w:sz w:val="16"/>
            <w:szCs w:val="16"/>
          </w:rPr>
          <w:t>の技術基準</w:t>
        </w:r>
      </w:p>
    </w:sdtContent>
  </w:sdt>
  <w:p w:rsidR="00D22846" w:rsidRDefault="00D228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775"/>
    <w:rsid w:val="00057DB0"/>
    <w:rsid w:val="00082E09"/>
    <w:rsid w:val="000F3AEB"/>
    <w:rsid w:val="001116BB"/>
    <w:rsid w:val="00191BCF"/>
    <w:rsid w:val="002570EA"/>
    <w:rsid w:val="002572CC"/>
    <w:rsid w:val="003325D9"/>
    <w:rsid w:val="0035670C"/>
    <w:rsid w:val="00376A40"/>
    <w:rsid w:val="00396E1C"/>
    <w:rsid w:val="003D3AA4"/>
    <w:rsid w:val="003D79F1"/>
    <w:rsid w:val="00462CD1"/>
    <w:rsid w:val="004744F8"/>
    <w:rsid w:val="004A52ED"/>
    <w:rsid w:val="004F7587"/>
    <w:rsid w:val="005655D3"/>
    <w:rsid w:val="0067468C"/>
    <w:rsid w:val="00692854"/>
    <w:rsid w:val="006C288B"/>
    <w:rsid w:val="006D426D"/>
    <w:rsid w:val="00727BE6"/>
    <w:rsid w:val="00745A39"/>
    <w:rsid w:val="00775BB0"/>
    <w:rsid w:val="007964F4"/>
    <w:rsid w:val="00836710"/>
    <w:rsid w:val="008E2C4F"/>
    <w:rsid w:val="009266FF"/>
    <w:rsid w:val="0092722A"/>
    <w:rsid w:val="009809E8"/>
    <w:rsid w:val="0098469B"/>
    <w:rsid w:val="009B2C9A"/>
    <w:rsid w:val="009C07A3"/>
    <w:rsid w:val="009E6342"/>
    <w:rsid w:val="00A81EE2"/>
    <w:rsid w:val="00AE3FC3"/>
    <w:rsid w:val="00B139CB"/>
    <w:rsid w:val="00B63D6A"/>
    <w:rsid w:val="00B82BB2"/>
    <w:rsid w:val="00BB3775"/>
    <w:rsid w:val="00BC056F"/>
    <w:rsid w:val="00BD7002"/>
    <w:rsid w:val="00C14382"/>
    <w:rsid w:val="00CC3D96"/>
    <w:rsid w:val="00CE2927"/>
    <w:rsid w:val="00D22846"/>
    <w:rsid w:val="00DA014F"/>
    <w:rsid w:val="00E16BC5"/>
    <w:rsid w:val="00E75FF0"/>
    <w:rsid w:val="00E84BB7"/>
    <w:rsid w:val="00EB5B19"/>
    <w:rsid w:val="00F46798"/>
    <w:rsid w:val="00F75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054B8"/>
  <w15:docId w15:val="{99600B9C-D884-4731-B624-F84725CD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2CC"/>
    <w:pPr>
      <w:tabs>
        <w:tab w:val="center" w:pos="4252"/>
        <w:tab w:val="right" w:pos="8504"/>
      </w:tabs>
      <w:snapToGrid w:val="0"/>
    </w:pPr>
  </w:style>
  <w:style w:type="character" w:customStyle="1" w:styleId="a4">
    <w:name w:val="ヘッダー (文字)"/>
    <w:basedOn w:val="a0"/>
    <w:link w:val="a3"/>
    <w:uiPriority w:val="99"/>
    <w:rsid w:val="002572CC"/>
  </w:style>
  <w:style w:type="paragraph" w:styleId="a5">
    <w:name w:val="footer"/>
    <w:basedOn w:val="a"/>
    <w:link w:val="a6"/>
    <w:uiPriority w:val="99"/>
    <w:unhideWhenUsed/>
    <w:rsid w:val="002572CC"/>
    <w:pPr>
      <w:tabs>
        <w:tab w:val="center" w:pos="4252"/>
        <w:tab w:val="right" w:pos="8504"/>
      </w:tabs>
      <w:snapToGrid w:val="0"/>
    </w:pPr>
  </w:style>
  <w:style w:type="character" w:customStyle="1" w:styleId="a6">
    <w:name w:val="フッター (文字)"/>
    <w:basedOn w:val="a0"/>
    <w:link w:val="a5"/>
    <w:uiPriority w:val="99"/>
    <w:rsid w:val="002572CC"/>
  </w:style>
  <w:style w:type="paragraph" w:styleId="a7">
    <w:name w:val="Balloon Text"/>
    <w:basedOn w:val="a"/>
    <w:link w:val="a8"/>
    <w:uiPriority w:val="99"/>
    <w:semiHidden/>
    <w:unhideWhenUsed/>
    <w:rsid w:val="00F467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7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tmp"/><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image" Target="media/image6.tmp"/><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tmp"/><Relationship Id="rId5" Type="http://schemas.openxmlformats.org/officeDocument/2006/relationships/footnotes" Target="footnotes.xml"/><Relationship Id="rId15" Type="http://schemas.openxmlformats.org/officeDocument/2006/relationships/image" Target="media/image9.tmp"/><Relationship Id="rId10" Type="http://schemas.openxmlformats.org/officeDocument/2006/relationships/image" Target="media/image4.tmp"/><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image" Target="media/image8.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40C243CAB44DD6A3BD29AED8A93333"/>
        <w:category>
          <w:name w:val="全般"/>
          <w:gallery w:val="placeholder"/>
        </w:category>
        <w:types>
          <w:type w:val="bbPlcHdr"/>
        </w:types>
        <w:behaviors>
          <w:behavior w:val="content"/>
        </w:behaviors>
        <w:guid w:val="{4ED61923-B658-4284-BCC7-A96E0EEA13D8}"/>
      </w:docPartPr>
      <w:docPartBody>
        <w:p w:rsidR="00881A73" w:rsidRDefault="00881A73" w:rsidP="00881A73">
          <w:pPr>
            <w:pStyle w:val="1140C243CAB44DD6A3BD29AED8A93333"/>
          </w:pPr>
          <w:r>
            <w:rPr>
              <w:rFonts w:asciiTheme="majorHAnsi" w:eastAsiaTheme="majorEastAsia" w:hAnsiTheme="majorHAnsi" w:cstheme="majorBidi"/>
              <w:sz w:val="32"/>
              <w:szCs w:val="32"/>
              <w:lang w:val="ja-JP"/>
            </w:rPr>
            <w:t>[文書のタイトルを入力]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A73"/>
    <w:rsid w:val="00046C7E"/>
    <w:rsid w:val="002A23D8"/>
    <w:rsid w:val="00477F3C"/>
    <w:rsid w:val="004C6314"/>
    <w:rsid w:val="006545E2"/>
    <w:rsid w:val="006F5E3A"/>
    <w:rsid w:val="00787033"/>
    <w:rsid w:val="00881A73"/>
    <w:rsid w:val="00A42682"/>
    <w:rsid w:val="00D94BF2"/>
    <w:rsid w:val="00DA5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40C243CAB44DD6A3BD29AED8A93333">
    <w:name w:val="1140C243CAB44DD6A3BD29AED8A93333"/>
    <w:rsid w:val="00881A7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6E046-8D7F-4879-A221-5868F1BD9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11</Pages>
  <Words>981</Words>
  <Characters>5593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第22　無線通信補助設備の技術基準</vt:lpstr>
    </vt:vector>
  </TitlesOfParts>
  <Company>Toshiba</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第22　無線通信補助設備の技術基準</dc:title>
  <dc:creator>上谷 雄一</dc:creator>
  <cp:lastModifiedBy>前田 悠希</cp:lastModifiedBy>
  <cp:revision>29</cp:revision>
  <dcterms:created xsi:type="dcterms:W3CDTF">2016-10-03T11:24:00Z</dcterms:created>
  <dcterms:modified xsi:type="dcterms:W3CDTF">2023-08-18T04:14:00Z</dcterms:modified>
</cp:coreProperties>
</file>