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798" w:rsidRPr="00FA5C37" w:rsidRDefault="00FA5C37" w:rsidP="00F46798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RyuminPro-Regular"/>
          <w:kern w:val="0"/>
          <w:sz w:val="24"/>
          <w:szCs w:val="24"/>
        </w:rPr>
      </w:pPr>
      <w:r w:rsidRPr="00FA5C37">
        <w:rPr>
          <w:rFonts w:asciiTheme="majorEastAsia" w:eastAsiaTheme="majorEastAsia" w:hAnsiTheme="majorEastAsia" w:cs="RyuminPro-Regular" w:hint="eastAsia"/>
          <w:kern w:val="0"/>
          <w:sz w:val="24"/>
          <w:szCs w:val="24"/>
        </w:rPr>
        <w:t>消防用設備等の技術基準（第９次改訂版）</w:t>
      </w:r>
    </w:p>
    <w:p w:rsidR="00FA5C37" w:rsidRPr="00FA5C37" w:rsidRDefault="00FA5C37" w:rsidP="00F46798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RyuminPro-Regular"/>
          <w:kern w:val="0"/>
          <w:sz w:val="20"/>
          <w:szCs w:val="20"/>
        </w:rPr>
      </w:pPr>
      <w:r w:rsidRPr="00FA5C37">
        <w:rPr>
          <w:rFonts w:asciiTheme="majorEastAsia" w:eastAsiaTheme="majorEastAsia" w:hAnsiTheme="majorEastAsia" w:cs="RyuminPro-Regular" w:hint="eastAsia"/>
          <w:kern w:val="0"/>
          <w:sz w:val="20"/>
          <w:szCs w:val="20"/>
        </w:rPr>
        <w:t>目次</w:t>
      </w:r>
    </w:p>
    <w:p w:rsidR="00FA5C37" w:rsidRDefault="00FA5C37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24"/>
          <w:szCs w:val="24"/>
        </w:rPr>
      </w:pPr>
    </w:p>
    <w:p w:rsidR="00FA5C37" w:rsidRDefault="00FA5C37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  <w:r w:rsidRPr="00FA5C37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第１　</w:t>
      </w:r>
      <w:r>
        <w:rPr>
          <w:rFonts w:asciiTheme="minorEastAsia" w:hAnsiTheme="minorEastAsia" w:cs="RyuminPro-Regular" w:hint="eastAsia"/>
          <w:kern w:val="0"/>
          <w:sz w:val="18"/>
          <w:szCs w:val="18"/>
        </w:rPr>
        <w:t>総則</w:t>
      </w:r>
    </w:p>
    <w:p w:rsidR="00FA5C37" w:rsidRDefault="00FA5C37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第２　</w:t>
      </w:r>
      <w:r w:rsidR="004D7857">
        <w:rPr>
          <w:rFonts w:asciiTheme="minorEastAsia" w:hAnsiTheme="minorEastAsia" w:cs="RyuminPro-Regular" w:hint="eastAsia"/>
          <w:kern w:val="0"/>
          <w:sz w:val="18"/>
          <w:szCs w:val="18"/>
        </w:rPr>
        <w:t>屋内消火栓設備の技術基準</w:t>
      </w:r>
    </w:p>
    <w:p w:rsidR="004D7857" w:rsidRDefault="004D7857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第２の２　屋内消火栓設備（易操作性１号消火栓）の技術基準</w:t>
      </w:r>
    </w:p>
    <w:p w:rsidR="004D7857" w:rsidRDefault="004D7857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第２の３　屋内消火栓設備（</w:t>
      </w:r>
      <w:r w:rsidR="00CB365E">
        <w:rPr>
          <w:rFonts w:asciiTheme="minorEastAsia" w:hAnsiTheme="minorEastAsia" w:cs="RyuminPro-Regular" w:hint="eastAsia"/>
          <w:kern w:val="0"/>
          <w:sz w:val="18"/>
          <w:szCs w:val="18"/>
        </w:rPr>
        <w:t>２号消火栓及び広範囲型２号消火栓</w:t>
      </w:r>
      <w:r>
        <w:rPr>
          <w:rFonts w:asciiTheme="minorEastAsia" w:hAnsiTheme="minorEastAsia" w:cs="RyuminPro-Regular" w:hint="eastAsia"/>
          <w:kern w:val="0"/>
          <w:sz w:val="18"/>
          <w:szCs w:val="18"/>
        </w:rPr>
        <w:t>）</w:t>
      </w:r>
      <w:r w:rsidR="00CB365E">
        <w:rPr>
          <w:rFonts w:asciiTheme="minorEastAsia" w:hAnsiTheme="minorEastAsia" w:cs="RyuminPro-Regular" w:hint="eastAsia"/>
          <w:kern w:val="0"/>
          <w:sz w:val="18"/>
          <w:szCs w:val="18"/>
        </w:rPr>
        <w:t>の技術基準</w:t>
      </w:r>
    </w:p>
    <w:p w:rsidR="00CB365E" w:rsidRDefault="00CB365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第２の４　パッケージ型消火設備の技術基準</w:t>
      </w:r>
    </w:p>
    <w:p w:rsidR="00CB365E" w:rsidRDefault="00CB365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第３　スプリンクラー設備の技術基準</w:t>
      </w:r>
    </w:p>
    <w:p w:rsidR="00CB365E" w:rsidRDefault="00CB365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第３の２　パッケージ型自動消火設備の技術基準</w:t>
      </w:r>
    </w:p>
    <w:p w:rsidR="00CB365E" w:rsidRDefault="00CB365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第４　水噴霧消火設備の技術基準</w:t>
      </w:r>
    </w:p>
    <w:p w:rsidR="00CB365E" w:rsidRDefault="00CB365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第５　泡消火設備の技術基準</w:t>
      </w:r>
    </w:p>
    <w:p w:rsidR="00CB365E" w:rsidRDefault="00CB365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第５の２　特定駐車場用泡消火設備の技術基準</w:t>
      </w:r>
    </w:p>
    <w:p w:rsidR="00CB365E" w:rsidRDefault="00CB365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第６　不活性ガス消火設備の技術基準</w:t>
      </w:r>
      <w:bookmarkStart w:id="0" w:name="_GoBack"/>
      <w:bookmarkEnd w:id="0"/>
    </w:p>
    <w:p w:rsidR="00CB365E" w:rsidRDefault="00CB365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第７　ハロゲン化物消火設備の技術基準</w:t>
      </w:r>
    </w:p>
    <w:p w:rsidR="00CB365E" w:rsidRDefault="00CB365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第８　粉末消火設備の技術基準</w:t>
      </w:r>
    </w:p>
    <w:p w:rsidR="00CB365E" w:rsidRDefault="00CB365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第９　屋外消火栓設備の技術基準</w:t>
      </w:r>
    </w:p>
    <w:p w:rsidR="00CB365E" w:rsidRDefault="00CB365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第10　自動火災報知設備の技術基準</w:t>
      </w:r>
    </w:p>
    <w:p w:rsidR="005B266F" w:rsidRDefault="005B266F" w:rsidP="00FA5C37">
      <w:pPr>
        <w:autoSpaceDE w:val="0"/>
        <w:autoSpaceDN w:val="0"/>
        <w:adjustRightInd w:val="0"/>
        <w:rPr>
          <w:rFonts w:asciiTheme="minorEastAsia" w:hAnsiTheme="minorEastAsia" w:cs="RyuminPro-Regular" w:hint="eastAsia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第10</w:t>
      </w:r>
      <w:r>
        <w:rPr>
          <w:rFonts w:asciiTheme="minorEastAsia" w:hAnsiTheme="minorEastAsia" w:cs="RyuminPro-Regular" w:hint="eastAsia"/>
          <w:kern w:val="0"/>
          <w:sz w:val="18"/>
          <w:szCs w:val="18"/>
        </w:rPr>
        <w:t>の２</w:t>
      </w:r>
      <w:r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</w:t>
      </w:r>
      <w:r w:rsidR="00AA69D6" w:rsidRPr="00AA69D6">
        <w:rPr>
          <w:rFonts w:asciiTheme="minorEastAsia" w:hAnsiTheme="minorEastAsia" w:cs="RyuminPro-Regular" w:hint="eastAsia"/>
          <w:kern w:val="0"/>
          <w:sz w:val="18"/>
          <w:szCs w:val="18"/>
        </w:rPr>
        <w:t>特定小規模施設用自動火災報知設備の技術基準</w:t>
      </w:r>
    </w:p>
    <w:p w:rsidR="00CB365E" w:rsidRDefault="00CB365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第11　ガス漏れ火災警報設備の技術基準</w:t>
      </w:r>
    </w:p>
    <w:p w:rsidR="00CB365E" w:rsidRDefault="00CB365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第12　</w:t>
      </w:r>
      <w:r w:rsidR="009E298E">
        <w:rPr>
          <w:rFonts w:asciiTheme="minorEastAsia" w:hAnsiTheme="minorEastAsia" w:cs="RyuminPro-Regular" w:hint="eastAsia"/>
          <w:kern w:val="0"/>
          <w:sz w:val="18"/>
          <w:szCs w:val="18"/>
        </w:rPr>
        <w:t>漏電火災警報器の技術基準</w:t>
      </w:r>
    </w:p>
    <w:p w:rsidR="009E298E" w:rsidRDefault="009E298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第13　火災通報装置の技術基準</w:t>
      </w:r>
    </w:p>
    <w:p w:rsidR="009E298E" w:rsidRDefault="009E298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第14　非常警報設備の技術基準</w:t>
      </w:r>
    </w:p>
    <w:p w:rsidR="009E298E" w:rsidRDefault="009E298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第15　避難器具の技術基準</w:t>
      </w:r>
    </w:p>
    <w:p w:rsidR="009E298E" w:rsidRDefault="009E298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第16　誘導灯及び誘導標識の技術基準</w:t>
      </w:r>
    </w:p>
    <w:p w:rsidR="009E298E" w:rsidRDefault="009E298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第17　消防用水に関する技術基準</w:t>
      </w:r>
    </w:p>
    <w:p w:rsidR="009E298E" w:rsidRDefault="009E298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第18　連結散水設備の技術基準</w:t>
      </w:r>
    </w:p>
    <w:p w:rsidR="009E298E" w:rsidRDefault="009E298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第19　連結送水管の技術基準</w:t>
      </w:r>
    </w:p>
    <w:p w:rsidR="009E298E" w:rsidRDefault="009E298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第20　排煙設備の技術基準</w:t>
      </w:r>
    </w:p>
    <w:p w:rsidR="009E298E" w:rsidRDefault="009E298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第21　非常コンセント設備の技術基準</w:t>
      </w:r>
    </w:p>
    <w:p w:rsidR="009E298E" w:rsidRDefault="009E298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第22　無線通信補助設備の技術基準</w:t>
      </w:r>
    </w:p>
    <w:p w:rsidR="009E298E" w:rsidRDefault="009E298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第23　非常電源設備の技術基準</w:t>
      </w:r>
    </w:p>
    <w:p w:rsidR="009E298E" w:rsidRDefault="009E298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第24　附表</w:t>
      </w:r>
    </w:p>
    <w:p w:rsidR="009E298E" w:rsidRDefault="009E298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第25　防災センター等の基準</w:t>
      </w:r>
    </w:p>
    <w:p w:rsidR="009E298E" w:rsidRDefault="009E298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第25の２　総合操作盤の技術基準</w:t>
      </w:r>
    </w:p>
    <w:p w:rsidR="009E298E" w:rsidRDefault="009E298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</w:p>
    <w:p w:rsidR="009E298E" w:rsidRDefault="009E298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</w:p>
    <w:p w:rsidR="009E298E" w:rsidRDefault="009E298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</w:p>
    <w:p w:rsidR="009E298E" w:rsidRDefault="009E298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5245"/>
      </w:tblGrid>
      <w:tr w:rsidR="009E298E" w:rsidTr="009E298E"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298E" w:rsidRDefault="009E298E" w:rsidP="009E298E">
            <w:pPr>
              <w:autoSpaceDE w:val="0"/>
              <w:autoSpaceDN w:val="0"/>
              <w:adjustRightInd w:val="0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:rsidR="009E298E" w:rsidRDefault="009E298E" w:rsidP="009E298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凡　　　例</w:t>
            </w:r>
          </w:p>
          <w:p w:rsidR="009E298E" w:rsidRDefault="009E298E" w:rsidP="009E298E">
            <w:pPr>
              <w:autoSpaceDE w:val="0"/>
              <w:autoSpaceDN w:val="0"/>
              <w:adjustRightInd w:val="0"/>
              <w:ind w:firstLineChars="400" w:firstLine="720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無印：法令基準（法令解釈等）</w:t>
            </w:r>
          </w:p>
          <w:p w:rsidR="009E298E" w:rsidRDefault="009E298E" w:rsidP="009E298E">
            <w:pPr>
              <w:autoSpaceDE w:val="0"/>
              <w:autoSpaceDN w:val="0"/>
              <w:adjustRightInd w:val="0"/>
              <w:ind w:firstLineChars="400" w:firstLine="720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★　：法令基準（通知を含むもの）＋指導基準</w:t>
            </w:r>
          </w:p>
          <w:p w:rsidR="009E298E" w:rsidRDefault="009E298E" w:rsidP="009E298E">
            <w:pPr>
              <w:autoSpaceDE w:val="0"/>
              <w:autoSpaceDN w:val="0"/>
              <w:adjustRightInd w:val="0"/>
              <w:ind w:firstLineChars="400" w:firstLine="720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◆　：指導基準</w:t>
            </w:r>
          </w:p>
          <w:p w:rsidR="009E298E" w:rsidRDefault="009E298E" w:rsidP="009E298E">
            <w:pPr>
              <w:autoSpaceDE w:val="0"/>
              <w:autoSpaceDN w:val="0"/>
              <w:adjustRightInd w:val="0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</w:tc>
      </w:tr>
    </w:tbl>
    <w:p w:rsidR="009E298E" w:rsidRPr="00FA5C37" w:rsidRDefault="009E298E" w:rsidP="00FA5C37">
      <w:pPr>
        <w:autoSpaceDE w:val="0"/>
        <w:autoSpaceDN w:val="0"/>
        <w:adjustRightInd w:val="0"/>
        <w:rPr>
          <w:rFonts w:asciiTheme="minorEastAsia" w:hAnsiTheme="minorEastAsia" w:cs="RyuminPro-Regular"/>
          <w:kern w:val="0"/>
          <w:sz w:val="18"/>
          <w:szCs w:val="18"/>
        </w:rPr>
      </w:pPr>
    </w:p>
    <w:sectPr w:rsidR="009E298E" w:rsidRPr="00FA5C37" w:rsidSect="007964F4">
      <w:headerReference w:type="default" r:id="rId7"/>
      <w:footerReference w:type="default" r:id="rId8"/>
      <w:pgSz w:w="11906" w:h="16838"/>
      <w:pgMar w:top="1440" w:right="2778" w:bottom="1440" w:left="277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F8C" w:rsidRDefault="00077F8C" w:rsidP="002572CC">
      <w:r>
        <w:separator/>
      </w:r>
    </w:p>
  </w:endnote>
  <w:endnote w:type="continuationSeparator" w:id="0">
    <w:p w:rsidR="00077F8C" w:rsidRDefault="00077F8C" w:rsidP="0025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o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6153878"/>
      <w:docPartObj>
        <w:docPartGallery w:val="Page Numbers (Bottom of Page)"/>
        <w:docPartUnique/>
      </w:docPartObj>
    </w:sdtPr>
    <w:sdtEndPr/>
    <w:sdtContent>
      <w:p w:rsidR="001116BB" w:rsidRDefault="001116B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9D6" w:rsidRPr="00AA69D6">
          <w:rPr>
            <w:noProof/>
            <w:lang w:val="ja-JP"/>
          </w:rPr>
          <w:t>1</w:t>
        </w:r>
        <w:r>
          <w:fldChar w:fldCharType="end"/>
        </w:r>
      </w:p>
    </w:sdtContent>
  </w:sdt>
  <w:p w:rsidR="001116BB" w:rsidRDefault="001116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F8C" w:rsidRDefault="00077F8C" w:rsidP="002572CC">
      <w:r>
        <w:separator/>
      </w:r>
    </w:p>
  </w:footnote>
  <w:footnote w:type="continuationSeparator" w:id="0">
    <w:p w:rsidR="00077F8C" w:rsidRDefault="00077F8C" w:rsidP="00257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846" w:rsidRDefault="00D228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775"/>
    <w:rsid w:val="000653E6"/>
    <w:rsid w:val="00077F8C"/>
    <w:rsid w:val="001116BB"/>
    <w:rsid w:val="002572CC"/>
    <w:rsid w:val="003325D9"/>
    <w:rsid w:val="00396E1C"/>
    <w:rsid w:val="003D3AA4"/>
    <w:rsid w:val="00462CD1"/>
    <w:rsid w:val="004744F8"/>
    <w:rsid w:val="004D7857"/>
    <w:rsid w:val="004F7587"/>
    <w:rsid w:val="005655D3"/>
    <w:rsid w:val="005B266F"/>
    <w:rsid w:val="00603142"/>
    <w:rsid w:val="0067468C"/>
    <w:rsid w:val="00792877"/>
    <w:rsid w:val="007964F4"/>
    <w:rsid w:val="00836710"/>
    <w:rsid w:val="008E2C4F"/>
    <w:rsid w:val="009266FF"/>
    <w:rsid w:val="009425B2"/>
    <w:rsid w:val="009809E8"/>
    <w:rsid w:val="009C07A3"/>
    <w:rsid w:val="009E298E"/>
    <w:rsid w:val="009E6342"/>
    <w:rsid w:val="00A81EE2"/>
    <w:rsid w:val="00AA69D6"/>
    <w:rsid w:val="00AE3FC3"/>
    <w:rsid w:val="00B139CB"/>
    <w:rsid w:val="00B82BB2"/>
    <w:rsid w:val="00BB3775"/>
    <w:rsid w:val="00BC056F"/>
    <w:rsid w:val="00BD7002"/>
    <w:rsid w:val="00C14382"/>
    <w:rsid w:val="00CB365E"/>
    <w:rsid w:val="00CE2927"/>
    <w:rsid w:val="00D22846"/>
    <w:rsid w:val="00D77300"/>
    <w:rsid w:val="00E16BC5"/>
    <w:rsid w:val="00E34CAE"/>
    <w:rsid w:val="00E75FF0"/>
    <w:rsid w:val="00E84BB7"/>
    <w:rsid w:val="00EB5B19"/>
    <w:rsid w:val="00F46798"/>
    <w:rsid w:val="00F75D0C"/>
    <w:rsid w:val="00FA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9B891B"/>
  <w15:docId w15:val="{D8E67DA9-4A12-4B44-887A-3253296B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72CC"/>
  </w:style>
  <w:style w:type="paragraph" w:styleId="a5">
    <w:name w:val="footer"/>
    <w:basedOn w:val="a"/>
    <w:link w:val="a6"/>
    <w:uiPriority w:val="99"/>
    <w:unhideWhenUsed/>
    <w:rsid w:val="00257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72CC"/>
  </w:style>
  <w:style w:type="paragraph" w:styleId="a7">
    <w:name w:val="Balloon Text"/>
    <w:basedOn w:val="a"/>
    <w:link w:val="a8"/>
    <w:uiPriority w:val="99"/>
    <w:semiHidden/>
    <w:unhideWhenUsed/>
    <w:rsid w:val="00F46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679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E2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FB208-ED39-4111-9561-30CC5EB9F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第2の4　パッケージ型消火設備の技術基準</vt:lpstr>
    </vt:vector>
  </TitlesOfParts>
  <Company>Toshiba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第2の4　パッケージ型消火設備の技術基準</dc:title>
  <dc:creator>上谷 雄一</dc:creator>
  <cp:lastModifiedBy>前安井 透</cp:lastModifiedBy>
  <cp:revision>5</cp:revision>
  <dcterms:created xsi:type="dcterms:W3CDTF">2024-02-29T07:37:00Z</dcterms:created>
  <dcterms:modified xsi:type="dcterms:W3CDTF">2025-03-04T10:58:00Z</dcterms:modified>
</cp:coreProperties>
</file>