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8560FE" w14:textId="77777777" w:rsidR="00C14382" w:rsidRPr="00B82773" w:rsidRDefault="00F46798" w:rsidP="00CF0350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kern w:val="0"/>
          <w:sz w:val="24"/>
          <w:szCs w:val="24"/>
        </w:rPr>
      </w:pPr>
      <w:r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第</w:t>
      </w:r>
      <w:r w:rsidR="00CF0350"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１９</w:t>
      </w:r>
      <w:r w:rsidR="00DB1521"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 xml:space="preserve">　連結送水管</w:t>
      </w:r>
      <w:r w:rsidRPr="00B82773">
        <w:rPr>
          <w:rFonts w:asciiTheme="minorEastAsia" w:hAnsiTheme="minorEastAsia" w:cs="RyuminPro-Regular" w:hint="eastAsia"/>
          <w:kern w:val="0"/>
          <w:sz w:val="24"/>
          <w:szCs w:val="24"/>
        </w:rPr>
        <w:t>の技術基準</w:t>
      </w:r>
    </w:p>
    <w:p w14:paraId="62E6D92C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１　</w:t>
      </w:r>
      <w:r w:rsidR="00CF0350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送水口</w:t>
      </w:r>
    </w:p>
    <w:p w14:paraId="4D265236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⑴　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</w:t>
      </w:r>
    </w:p>
    <w:p w14:paraId="522CCAA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送水口の位置は，令第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号及び規則第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</w:p>
    <w:p w14:paraId="1B67CEED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規定によるほか，次によること。</w:t>
      </w:r>
    </w:p>
    <w:p w14:paraId="787A148A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防火対象物が面する道路側に設けること。◆</w:t>
      </w:r>
    </w:p>
    <w:p w14:paraId="7E72E60B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送水口の前面には，消防用ホースの送水時の曲りを考慮した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 xml:space="preserve"> </w:t>
      </w:r>
    </w:p>
    <w:p w14:paraId="18F03433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ｍ以上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の空間を確保すること。ただし，送水口の結合金具が自在</w:t>
      </w:r>
    </w:p>
    <w:p w14:paraId="520F5A46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式の構造のも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の又は自在式の媒介金具を附置したものは，この限</w:t>
      </w:r>
    </w:p>
    <w:p w14:paraId="32070FC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りでない。◆</w:t>
      </w:r>
    </w:p>
    <w:p w14:paraId="53F5827C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構造等</w:t>
      </w:r>
    </w:p>
    <w:p w14:paraId="0C9BC18A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構造等は，令第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号及</w:t>
      </w:r>
    </w:p>
    <w:p w14:paraId="386ED78B" w14:textId="77777777" w:rsidR="002E3472" w:rsidRDefault="00CF0350" w:rsidP="002E347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び第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並びに平成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年消防</w:t>
      </w:r>
      <w:r w:rsidR="002E3472">
        <w:rPr>
          <w:rFonts w:asciiTheme="minorEastAsia" w:hAnsiTheme="minorEastAsia" w:cs="RyuminPro-Regular" w:hint="eastAsia"/>
          <w:kern w:val="0"/>
          <w:sz w:val="18"/>
          <w:szCs w:val="18"/>
        </w:rPr>
        <w:t>庁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告示第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37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</w:t>
      </w:r>
    </w:p>
    <w:p w14:paraId="5096D422" w14:textId="450DAB3B" w:rsidR="005A2DBD" w:rsidRDefault="00CF0350" w:rsidP="002E3472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次によること。</w:t>
      </w:r>
    </w:p>
    <w:p w14:paraId="4554F2BE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送水口は，専用とすること。ただし，地上階数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以下の部分で，</w:t>
      </w:r>
    </w:p>
    <w:p w14:paraId="66F14D6B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スプ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リンクラーヘッドの設置合計数が</w:t>
      </w:r>
      <w:r w:rsidR="00CF0350"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以下のものは送水口を</w:t>
      </w:r>
    </w:p>
    <w:p w14:paraId="5233FF60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共用することができる。◆</w:t>
      </w:r>
    </w:p>
    <w:p w14:paraId="2FD8E93B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双口形の送水口のホース接続口のホース接続に支障のない角</w:t>
      </w:r>
    </w:p>
    <w:p w14:paraId="2F7850BB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度又は間隔は，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90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度以上，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17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ｃｍ以上とすること。◆</w:t>
      </w:r>
    </w:p>
    <w:p w14:paraId="35BDD6AC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管の接続は，管フランジ又は管用ねじとし，呼称は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とする</w:t>
      </w:r>
    </w:p>
    <w:p w14:paraId="4EE15BED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ことが望ましい。◆</w:t>
      </w:r>
    </w:p>
    <w:p w14:paraId="36906BF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送水口は認定品を使用すること。★</w:t>
      </w:r>
    </w:p>
    <w:p w14:paraId="5D8AA68A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標識</w:t>
      </w:r>
    </w:p>
    <w:p w14:paraId="2B23E4BC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標識は，規則第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号の規定によるほか，次によること。</w:t>
      </w:r>
    </w:p>
    <w:p w14:paraId="1B0AC9A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標識は，赤地（白地）に白文字（赤文字）で「送水口，連結送</w:t>
      </w:r>
    </w:p>
    <w:p w14:paraId="07E6DED8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水管専</w:t>
      </w:r>
      <w:r w:rsidR="00CF0350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用」とし，容易に脱落及び消えない方法で設けること。◆</w:t>
      </w:r>
    </w:p>
    <w:p w14:paraId="3EFFA969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イ　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アの表示の下方に，赤地（白地）に白文字（赤文字）で最高</w:t>
      </w:r>
    </w:p>
    <w:p w14:paraId="7112E9AC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送水圧力を表示すること。◆</w:t>
      </w:r>
    </w:p>
    <w:p w14:paraId="7D9B6517" w14:textId="77777777" w:rsidR="005A2DBD" w:rsidRDefault="00CF0350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加圧送水装置が設置されている防火対象物にあっては，当該装</w:t>
      </w:r>
    </w:p>
    <w:p w14:paraId="4D821C10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置の設置階及びポンプの定格吐出量を赤地（白地）に白文字（赤</w:t>
      </w:r>
    </w:p>
    <w:p w14:paraId="137B83A2" w14:textId="77777777" w:rsidR="005A2DBD" w:rsidRDefault="00CF0350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文字）で表示すること。◆</w:t>
      </w:r>
    </w:p>
    <w:p w14:paraId="04758DF6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２</w:t>
      </w:r>
      <w:r w:rsidR="00CF0350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配管</w:t>
      </w:r>
    </w:p>
    <w:p w14:paraId="2CD3BB02" w14:textId="77777777" w:rsidR="005A2DBD" w:rsidRDefault="00CF0350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構造</w:t>
      </w:r>
    </w:p>
    <w:p w14:paraId="51BA0EBF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号並びに規則第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項，第</w:t>
      </w:r>
    </w:p>
    <w:p w14:paraId="69D4991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号イ，ホ，ヘ及びトの規定によるほか，次によること。</w:t>
      </w:r>
    </w:p>
    <w:p w14:paraId="1C02E4A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枝管は管の呼びで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65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以上とすること。◆</w:t>
      </w:r>
    </w:p>
    <w:p w14:paraId="360B6CFB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配管は，原則として地中に埋設（共同溝等への敷設を除く。）</w:t>
      </w:r>
    </w:p>
    <w:p w14:paraId="6F60B27F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しないこと。なお，施工上やむを得ず地中に埋設する場合には，</w:t>
      </w:r>
    </w:p>
    <w:p w14:paraId="6BAC9FC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有効な防食措置を講ずること。◆</w:t>
      </w:r>
    </w:p>
    <w:p w14:paraId="5879A56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ｍを超える建築物の配管は湿式とすること。</w:t>
      </w:r>
    </w:p>
    <w:p w14:paraId="4DCC193E" w14:textId="77777777" w:rsidR="005A2DBD" w:rsidRDefault="00DB1521" w:rsidP="005A2DB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また，高さ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ｍ以下の建築物の配管についても，原則として湿</w:t>
      </w:r>
    </w:p>
    <w:p w14:paraId="29F146C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式とすること。なお，湿式とするため，配管内は，第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</w:t>
      </w:r>
    </w:p>
    <w:p w14:paraId="41161EE1" w14:textId="77777777" w:rsidR="00DD7677" w:rsidRDefault="00DB1521" w:rsidP="00DD7677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栓設備の技術基準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DC1D0E"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(</w:t>
      </w:r>
      <w:r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ア</w:t>
      </w:r>
      <w:r w:rsidR="00DC1D0E" w:rsidRPr="005A2DBD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40608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の例により補助用高架水槽</w:t>
      </w:r>
      <w:r w:rsidR="00DD7677">
        <w:rPr>
          <w:rFonts w:asciiTheme="minorEastAsia" w:hAnsiTheme="minorEastAsia" w:cs="RyuminPro-Regular" w:hint="eastAsia"/>
          <w:kern w:val="0"/>
          <w:sz w:val="18"/>
          <w:szCs w:val="18"/>
        </w:rPr>
        <w:t>等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で常時</w:t>
      </w:r>
    </w:p>
    <w:p w14:paraId="14334A53" w14:textId="4EEBA497" w:rsidR="005A2DBD" w:rsidRDefault="00DB1521" w:rsidP="00DD7677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充水しておくこと。◆</w:t>
      </w:r>
    </w:p>
    <w:p w14:paraId="0EB716B7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エ　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ウの補助用高架水槽には，消防用である旨の表示をすること。</w:t>
      </w:r>
    </w:p>
    <w:p w14:paraId="20EF25AD" w14:textId="77777777" w:rsidR="005A2DBD" w:rsidRDefault="005A2DBD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1185245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　送水口付近には，水の流れ方向に向って逆止弁及び仕切弁を設</w:t>
      </w:r>
    </w:p>
    <w:p w14:paraId="3BD08DFA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けること。◆</w:t>
      </w:r>
    </w:p>
    <w:p w14:paraId="4AE37E45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カ　配管の最下端部には，排水弁を設けること。◆</w:t>
      </w:r>
    </w:p>
    <w:p w14:paraId="146FFDBA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　配管が，建築物のエキスパンションジョイント部分等を横断す</w:t>
      </w:r>
    </w:p>
    <w:p w14:paraId="27658830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るときは，フレキシブル管を設ける等，耐震上有効な措置を講じ</w:t>
      </w:r>
    </w:p>
    <w:p w14:paraId="7D265514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ること。◆</w:t>
      </w:r>
    </w:p>
    <w:p w14:paraId="429AD095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ク　配管の末端付近（屋上等）に試験をするための放水口を設ける</w:t>
      </w:r>
    </w:p>
    <w:p w14:paraId="4840C8C2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</w:t>
      </w:r>
    </w:p>
    <w:p w14:paraId="78629224" w14:textId="77777777" w:rsidR="005A2DBD" w:rsidRDefault="00DB1521" w:rsidP="005A2DBD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ただし，有効に試験できる場合は，この限りでない。◆</w:t>
      </w:r>
    </w:p>
    <w:p w14:paraId="788D5CD8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ケ　同一棟において，立管が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以上ある場合は，当該立管相互を接</w:t>
      </w:r>
    </w:p>
    <w:p w14:paraId="622FCEB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続すること。◆</w:t>
      </w:r>
    </w:p>
    <w:p w14:paraId="5F1A333F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設計送水圧力</w:t>
      </w:r>
    </w:p>
    <w:p w14:paraId="0B2CDFE4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号ロに規定する配管等の設計送水圧力に係る計</w:t>
      </w:r>
    </w:p>
    <w:p w14:paraId="5395E5C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算は，次の式により求めた値以上で，各消防（局）本部ごとに定め</w:t>
      </w:r>
    </w:p>
    <w:p w14:paraId="389DB740" w14:textId="77777777" w:rsidR="00DB1521" w:rsidRP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た値以下の値とすること。</w:t>
      </w:r>
    </w:p>
    <w:p w14:paraId="158BDA8F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1"/>
          <w:szCs w:val="11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Ｈ＝ｈ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＋ｈ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4</w:t>
      </w:r>
    </w:p>
    <w:p w14:paraId="314C5E4A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Ｈは設計送水圧力（単位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59CA1B84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は消防用ホースの摩擦損失水頭換算圧（単位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398E809A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は配管の摩擦損失水頭換算圧（単位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2AE87222" w14:textId="77777777" w:rsidR="00DB1521" w:rsidRPr="00B82773" w:rsidRDefault="00DB1521" w:rsidP="00DB1521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は背圧（単位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326F4231" w14:textId="77777777" w:rsidR="00DB1521" w:rsidRPr="00B82773" w:rsidRDefault="00DB1521" w:rsidP="00DB1521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　ｈ</w:t>
      </w:r>
      <w:r w:rsidRPr="00B82773">
        <w:rPr>
          <w:rFonts w:asciiTheme="minorEastAsia" w:hAnsiTheme="minorEastAsia" w:cs="RyuminPro-Regular"/>
          <w:kern w:val="0"/>
          <w:sz w:val="11"/>
          <w:szCs w:val="11"/>
        </w:rPr>
        <w:t>4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はノズル圧力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（消防長又は消防署長が指定する場合にあっては，当該指定された圧力とする。）（単位　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MPa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）</w:t>
      </w:r>
    </w:p>
    <w:p w14:paraId="714B2259" w14:textId="77777777" w:rsidR="00DE0649" w:rsidRPr="00B82773" w:rsidRDefault="00DB1521" w:rsidP="00B82773">
      <w:pPr>
        <w:autoSpaceDE w:val="0"/>
        <w:autoSpaceDN w:val="0"/>
        <w:adjustRightInd w:val="0"/>
        <w:ind w:left="360" w:hangingChars="200" w:hanging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なお，配管等の材質及び大きさの呼びごとの摩擦損失水頭（単位　ｍ）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を求めるための配管を流れる流量（放水量（単位　リットル毎分））は，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リットル毎分とする。</w:t>
      </w:r>
    </w:p>
    <w:p w14:paraId="6A719449" w14:textId="77777777" w:rsidR="005A2DBD" w:rsidRDefault="005A2DBD" w:rsidP="005A2DBD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３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放水口</w:t>
      </w:r>
    </w:p>
    <w:p w14:paraId="22529A59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位置</w:t>
      </w:r>
    </w:p>
    <w:p w14:paraId="55F81C67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号イ及び規則第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</w:t>
      </w:r>
    </w:p>
    <w:p w14:paraId="2A666D9E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の規定によるほか，次によること。</w:t>
      </w:r>
    </w:p>
    <w:p w14:paraId="368803D7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階段室の付近で階段室から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ｍ以内の場所に設けること。◆</w:t>
      </w:r>
    </w:p>
    <w:p w14:paraId="1B0826D9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イ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放水口を，建物構造及び規模等により階段中間踊場に設けるこ</w:t>
      </w:r>
    </w:p>
    <w:p w14:paraId="22C72136" w14:textId="77777777" w:rsidR="005A2DBD" w:rsidRDefault="00DE0649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とが消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火活動上有効と認められる場合は，当該階と下階の中間踊</w:t>
      </w:r>
    </w:p>
    <w:p w14:paraId="4C51C7F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場に設けることができる。◆</w:t>
      </w:r>
    </w:p>
    <w:p w14:paraId="787052A5" w14:textId="77777777" w:rsidR="005A2DBD" w:rsidRDefault="00DB1521" w:rsidP="005A2DBD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構造及び格納箱</w:t>
      </w:r>
    </w:p>
    <w:p w14:paraId="081F8BF1" w14:textId="77777777" w:rsidR="005A2DBD" w:rsidRDefault="00DB1521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構造及び格納箱は，規則第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号，第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</w:t>
      </w:r>
    </w:p>
    <w:p w14:paraId="3D4843BD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ほか，次によること。</w:t>
      </w:r>
    </w:p>
    <w:p w14:paraId="185B836D" w14:textId="77777777" w:rsidR="005A2DBD" w:rsidRDefault="00DE0649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放水口の結合金具は，差込式（町野式）の差し口とし，その構</w:t>
      </w:r>
    </w:p>
    <w:p w14:paraId="09CDB74E" w14:textId="77777777" w:rsidR="005A2DBD" w:rsidRDefault="00DE0649" w:rsidP="005A2DBD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造は，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5A2DBD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号によること。★</w:t>
      </w:r>
    </w:p>
    <w:p w14:paraId="33FDE27C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放水口は，認定品を使用すること。★</w:t>
      </w:r>
    </w:p>
    <w:p w14:paraId="2DE67CE6" w14:textId="77777777" w:rsidR="005A2DBD" w:rsidRDefault="00DB1521" w:rsidP="005A2DBD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放水口は，正面向き又はＬ型放水口の回転型とすること。◆</w:t>
      </w:r>
    </w:p>
    <w:p w14:paraId="7E5252D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放水口を格納型とするときは，次によること。◆</w:t>
      </w:r>
    </w:p>
    <w:p w14:paraId="37406F99" w14:textId="77777777" w:rsidR="004C086A" w:rsidRDefault="00DE0649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bookmarkStart w:id="0" w:name="_Hlk153543764"/>
      <w:r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(</w:t>
      </w:r>
      <w:r w:rsidR="00DB1521"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ア</w:t>
      </w:r>
      <w:r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40"/>
        </w:rPr>
        <w:t>)</w:t>
      </w:r>
      <w:bookmarkEnd w:id="0"/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箱の材質は，厚さ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以上の鉄板製とすること。ただし，</w:t>
      </w:r>
    </w:p>
    <w:p w14:paraId="3E061FAB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扉の部分に限り難燃性の材料とすることができる。</w:t>
      </w:r>
    </w:p>
    <w:p w14:paraId="0BF9A9DB" w14:textId="77777777" w:rsidR="004C086A" w:rsidRDefault="00DE0649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839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箱の大きさは，放水口を単口で設けるものは内法幅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40</w:t>
      </w:r>
      <w:r w:rsidR="00DB1521"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</w:t>
      </w:r>
    </w:p>
    <w:p w14:paraId="03F5FC0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高さ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以上，放水口を双口で設けるものは内幅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80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以上，高</w:t>
      </w:r>
    </w:p>
    <w:p w14:paraId="0ED20DE8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cm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以上とすること。ただし，屋内消火栓のホース格納箱と</w:t>
      </w:r>
    </w:p>
    <w:p w14:paraId="2B6C38B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兼用するものは，第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⑵ア</w:t>
      </w:r>
      <w:r w:rsidR="00DE0649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イ</w:t>
      </w:r>
      <w:r w:rsidR="00DE0649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4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</w:t>
      </w:r>
    </w:p>
    <w:p w14:paraId="71C80670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定を準用する。</w:t>
      </w:r>
    </w:p>
    <w:p w14:paraId="21ABE79B" w14:textId="08AB7868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灯火及び標示</w:t>
      </w:r>
    </w:p>
    <w:p w14:paraId="3536D904" w14:textId="6D6D70BC" w:rsidR="00DD7677" w:rsidRDefault="00DD7677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</w:t>
      </w:r>
      <w:r w:rsidRPr="00DD7677">
        <w:rPr>
          <w:rFonts w:asciiTheme="minorEastAsia" w:hAnsiTheme="minorEastAsia" w:cs="RyuminPro-Regular" w:hint="eastAsia"/>
          <w:kern w:val="0"/>
          <w:sz w:val="18"/>
          <w:szCs w:val="18"/>
        </w:rPr>
        <w:t>標識は，規則第31条第4号の規定によるほか，次によること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14:paraId="5AE0F4F5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放水口又はその格納箱の扉の前面に「放水口」と表示すること。</w:t>
      </w:r>
    </w:p>
    <w:p w14:paraId="03223812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この場合，放水口の表示文字の大きさは，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字につき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㎠以上と</w:t>
      </w:r>
    </w:p>
    <w:p w14:paraId="52CDAE9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し，屋内消火栓箱と兼用するものは，第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</w:t>
      </w:r>
    </w:p>
    <w:p w14:paraId="37AF4BC5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エ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3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の規定を準用する。◆</w:t>
      </w:r>
    </w:p>
    <w:p w14:paraId="5AFA938A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放水口の上部には，第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⑵イ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(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ウ</w:t>
      </w:r>
      <w:r w:rsidR="005C339B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9582"/>
        </w:rPr>
        <w:t>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に</w:t>
      </w:r>
    </w:p>
    <w:p w14:paraId="59FB0034" w14:textId="77777777" w:rsidR="00DB1521" w:rsidRP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よる赤色の灯火を設けること。◆</w:t>
      </w:r>
    </w:p>
    <w:p w14:paraId="0D43BA63" w14:textId="77777777" w:rsidR="004C086A" w:rsidRDefault="004C086A" w:rsidP="004C086A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４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配線等</w:t>
      </w:r>
    </w:p>
    <w:p w14:paraId="7A52263A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配線等は，規則第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号の規定によるほか，第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</w:t>
      </w:r>
    </w:p>
    <w:p w14:paraId="3C917D1A" w14:textId="77777777" w:rsidR="00DB1521" w:rsidRP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</w:t>
      </w:r>
    </w:p>
    <w:p w14:paraId="34791601" w14:textId="77777777" w:rsidR="00DB1521" w:rsidRPr="00B82773" w:rsidRDefault="004C086A" w:rsidP="00DB152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５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凍結防止</w:t>
      </w:r>
    </w:p>
    <w:p w14:paraId="244DE9C0" w14:textId="77777777" w:rsidR="00DB1521" w:rsidRPr="00B82773" w:rsidRDefault="00DB1521" w:rsidP="00DB1521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の規定を準用する。◆</w:t>
      </w:r>
    </w:p>
    <w:p w14:paraId="5C0D25DE" w14:textId="77777777" w:rsidR="004C086A" w:rsidRDefault="004C086A" w:rsidP="004C086A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６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高層建築物に設ける連結送水管</w:t>
      </w:r>
    </w:p>
    <w:p w14:paraId="7F729B8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高層建築物に設ける場合は，令第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号ロ及び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から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</w:p>
    <w:p w14:paraId="6AC64B42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までによるほか，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階以上の階に設置する放水口，放水用器具及び格</w:t>
      </w:r>
    </w:p>
    <w:p w14:paraId="5442177D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納箱等は，次によること。</w:t>
      </w:r>
    </w:p>
    <w:p w14:paraId="068C01A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また，地盤面から床面までの高さが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ｍを超える階についても同様</w:t>
      </w:r>
    </w:p>
    <w:p w14:paraId="44277AEB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とする。◆</w:t>
      </w:r>
    </w:p>
    <w:p w14:paraId="39A365C2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　放水口は双口形とすること。</w:t>
      </w:r>
    </w:p>
    <w:p w14:paraId="4C839BE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ただし，同一の階に放水口が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か所以上設けてある階（特定防火</w:t>
      </w:r>
    </w:p>
    <w:p w14:paraId="7000608D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対象物の用途に供する階は，スプリンクラーヘッドが有効に設けら</w:t>
      </w:r>
    </w:p>
    <w:p w14:paraId="5985028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れているものに限る。）は，単口型とすることができる。◆</w:t>
      </w:r>
    </w:p>
    <w:p w14:paraId="5EBFA27A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　放水用器具及び格納箱</w:t>
      </w:r>
    </w:p>
    <w:p w14:paraId="78C9188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放水用器具及び格納箱は，規則第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号ロ，ハ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及び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ニによる</w:t>
      </w:r>
    </w:p>
    <w:p w14:paraId="55BFF18D" w14:textId="77777777" w:rsidR="004C086A" w:rsidRDefault="00DE0649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ほ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か，次によること。</w:t>
      </w:r>
    </w:p>
    <w:p w14:paraId="276B49D1" w14:textId="77777777" w:rsidR="00DD7677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屋外消火栓設備の技術基準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⑵ア</w:t>
      </w:r>
      <w:r w:rsidR="00DD7677">
        <w:rPr>
          <w:rFonts w:asciiTheme="minorEastAsia" w:hAnsiTheme="minorEastAsia" w:cs="RyuminPro-Regular" w:hint="eastAsia"/>
          <w:kern w:val="0"/>
          <w:sz w:val="18"/>
          <w:szCs w:val="18"/>
        </w:rPr>
        <w:t>本文及び</w:t>
      </w:r>
      <w:r w:rsidR="00DD7677" w:rsidRPr="00DD7677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32746235"/>
        </w:rPr>
        <w:t>(ア)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</w:t>
      </w:r>
    </w:p>
    <w:p w14:paraId="5AE2CD1E" w14:textId="3C317FC4" w:rsidR="004C086A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用する。◆</w:t>
      </w:r>
    </w:p>
    <w:p w14:paraId="49E3EDE9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イ　ホースは，結合金具を含み自主表示品とし，長さ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="00DE0649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ｍのものを</w:t>
      </w:r>
    </w:p>
    <w:p w14:paraId="482AE0B5" w14:textId="77777777" w:rsidR="004C086A" w:rsidRDefault="004C086A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本設けること。◆</w:t>
      </w:r>
    </w:p>
    <w:p w14:paraId="2FFB4A29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ウ　ノズルは，管体を含み品質評価品とし，噴霧切替ノズルとする</w:t>
      </w:r>
    </w:p>
    <w:p w14:paraId="5658C88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こと。噴霧切替ノズルの性能は，ノズル圧力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ＭＰ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のとき棒</w:t>
      </w:r>
    </w:p>
    <w:p w14:paraId="2711E7B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状放水で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400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（ノズル口径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相当，有効射程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ｍ以上），</w:t>
      </w:r>
    </w:p>
    <w:p w14:paraId="74F431C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ノズル圧力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.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ＭＰ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a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のとき噴霧放水で展開角度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60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度のとき，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500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</w:p>
    <w:p w14:paraId="57274DC7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以上の放水量が得られること。◆</w:t>
      </w:r>
    </w:p>
    <w:p w14:paraId="19DFB013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　各階のすべての放水口について前記アからウに適合している</w:t>
      </w:r>
    </w:p>
    <w:p w14:paraId="35728825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場合に限り，規則第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号ロ及びハの規定によらないことが</w:t>
      </w:r>
    </w:p>
    <w:p w14:paraId="05DDB29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できる。◆</w:t>
      </w:r>
    </w:p>
    <w:p w14:paraId="2519C2DF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　格納箱には，見やすい箇所に標識を設けること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14:paraId="6855A154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なお，標識は，扉の前面に，「ホース格納箱」「放水口」と表</w:t>
      </w:r>
    </w:p>
    <w:p w14:paraId="381AF5D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示し，かつ，黄色表示（発光塗料又は発光テープ）を付すこと。</w:t>
      </w:r>
    </w:p>
    <w:p w14:paraId="7D555F1D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この場合，表示文字の大きさは，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字につき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㎠以上とすること。</w:t>
      </w:r>
    </w:p>
    <w:p w14:paraId="4F2ED5F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52D35D70" w14:textId="77777777" w:rsidR="004C086A" w:rsidRDefault="004C086A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カ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非常コンセントをホース格納箱に内蔵するものは，非常コンセ</w:t>
      </w:r>
    </w:p>
    <w:p w14:paraId="11B4836F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ントの導電部に水の飛沫をうけない構造とすること。◆</w:t>
      </w:r>
    </w:p>
    <w:p w14:paraId="5522E275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　放水口と非常コンセントを同一の箱に設置する場合は，相方の</w:t>
      </w:r>
    </w:p>
    <w:p w14:paraId="365697F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位置表示灯を兼用することができる。◆</w:t>
      </w:r>
    </w:p>
    <w:p w14:paraId="3311BDEC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ク　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項に規定する「非常用エレベーターが設置</w:t>
      </w:r>
    </w:p>
    <w:p w14:paraId="4AAFC79F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されており，消火活動上必要な放水用器具を容易に搬送すること</w:t>
      </w:r>
    </w:p>
    <w:p w14:paraId="548A0424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ができるものとして消防長又は消防署長が認める建築物」とは，</w:t>
      </w:r>
    </w:p>
    <w:p w14:paraId="4DCDA9B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次のいずれにも該当する防火対象物とする。</w:t>
      </w:r>
    </w:p>
    <w:p w14:paraId="65F422F3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ア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2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階以上の全ての階に非常用エレベーターの乗降ロビーが</w:t>
      </w:r>
    </w:p>
    <w:p w14:paraId="61EDA5D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あること。</w:t>
      </w:r>
    </w:p>
    <w:p w14:paraId="74FFC93F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791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送水口付近に「非常用エレベーター設置」と表示があること。</w:t>
      </w:r>
    </w:p>
    <w:p w14:paraId="13D8732B" w14:textId="77777777" w:rsidR="004C086A" w:rsidRDefault="00DB1521" w:rsidP="004C086A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⑶　地盤面からの高さが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70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ｍを超える建築物に設ける加圧送水装置</w:t>
      </w:r>
    </w:p>
    <w:p w14:paraId="71C70711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は，規則第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号イ及び第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８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号によるほか，次によること。（図</w:t>
      </w:r>
    </w:p>
    <w:p w14:paraId="7B671E31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/>
          <w:kern w:val="0"/>
          <w:sz w:val="18"/>
          <w:szCs w:val="18"/>
        </w:rPr>
        <w:t>19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－</w:t>
      </w:r>
      <w:r w:rsidR="00DC5DA8" w:rsidRPr="00B82773">
        <w:rPr>
          <w:rFonts w:asciiTheme="minorEastAsia" w:hAnsiTheme="minorEastAsia" w:cs="RyuminPro-Regular"/>
          <w:kern w:val="0"/>
          <w:sz w:val="18"/>
          <w:szCs w:val="18"/>
        </w:rPr>
        <w:t>1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参照）</w:t>
      </w:r>
    </w:p>
    <w:p w14:paraId="3DFE4A4B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ア　加圧送水装置は，認定品を使用すること。★</w:t>
      </w:r>
    </w:p>
    <w:p w14:paraId="5F74E8E6" w14:textId="77777777" w:rsidR="004C086A" w:rsidRDefault="00DB1521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>イ　加圧送水装置の位置は，第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⑴の</w:t>
      </w:r>
    </w:p>
    <w:p w14:paraId="2317AE9A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規定を準用すること。★</w:t>
      </w:r>
    </w:p>
    <w:p w14:paraId="25BDE76D" w14:textId="77777777" w:rsidR="00412CA6" w:rsidRDefault="00DB1521" w:rsidP="00412CA6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ウ　</w:t>
      </w:r>
      <w:r w:rsidR="00412CA6" w:rsidRPr="00412CA6">
        <w:rPr>
          <w:rFonts w:asciiTheme="minorEastAsia" w:hAnsiTheme="minorEastAsia" w:cs="RyuminPro-Regular" w:hint="eastAsia"/>
          <w:kern w:val="0"/>
          <w:sz w:val="18"/>
          <w:szCs w:val="18"/>
        </w:rPr>
        <w:t>ブースターポンプの設置位置は，送水口における設計送水圧力</w:t>
      </w:r>
    </w:p>
    <w:p w14:paraId="5C8A85A1" w14:textId="77777777" w:rsidR="00412CA6" w:rsidRDefault="00412CA6" w:rsidP="00412CA6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12CA6">
        <w:rPr>
          <w:rFonts w:asciiTheme="minorEastAsia" w:hAnsiTheme="minorEastAsia" w:cs="RyuminPro-Regular" w:hint="eastAsia"/>
          <w:kern w:val="0"/>
          <w:sz w:val="18"/>
          <w:szCs w:val="18"/>
        </w:rPr>
        <w:t>が1.6ＭＰa以下で，各階の放水口におけるノズル圧力が0.6ＭＰa</w:t>
      </w:r>
    </w:p>
    <w:p w14:paraId="56CDB98B" w14:textId="77777777" w:rsidR="00412CA6" w:rsidRDefault="00412CA6" w:rsidP="00412CA6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12CA6">
        <w:rPr>
          <w:rFonts w:asciiTheme="minorEastAsia" w:hAnsiTheme="minorEastAsia" w:cs="RyuminPro-Regular" w:hint="eastAsia"/>
          <w:kern w:val="0"/>
          <w:sz w:val="18"/>
          <w:szCs w:val="18"/>
        </w:rPr>
        <w:t>（指定圧力の場合は当該圧力をいう。）以上得られるよう設ける</w:t>
      </w:r>
    </w:p>
    <w:p w14:paraId="112B3B5C" w14:textId="77777777" w:rsidR="00412CA6" w:rsidRDefault="00412CA6" w:rsidP="00412CA6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12CA6">
        <w:rPr>
          <w:rFonts w:asciiTheme="minorEastAsia" w:hAnsiTheme="minorEastAsia" w:cs="RyuminPro-Regular" w:hint="eastAsia"/>
          <w:kern w:val="0"/>
          <w:sz w:val="18"/>
          <w:szCs w:val="18"/>
        </w:rPr>
        <w:t>こと。この場合ポンプへの押込圧力は設計送水圧力で送水した場</w:t>
      </w:r>
    </w:p>
    <w:p w14:paraId="703E4294" w14:textId="3814CDE2" w:rsidR="004C086A" w:rsidRDefault="00412CA6" w:rsidP="00412CA6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bookmarkStart w:id="1" w:name="_GoBack"/>
      <w:bookmarkEnd w:id="1"/>
      <w:r w:rsidRPr="00412CA6">
        <w:rPr>
          <w:rFonts w:asciiTheme="minorEastAsia" w:hAnsiTheme="minorEastAsia" w:cs="RyuminPro-Regular" w:hint="eastAsia"/>
          <w:kern w:val="0"/>
          <w:sz w:val="18"/>
          <w:szCs w:val="18"/>
        </w:rPr>
        <w:t>合にポンプの許容押込圧力以下とすること。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1F8D1A09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エ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起動装置</w:t>
      </w:r>
    </w:p>
    <w:p w14:paraId="032C7EE6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ポンプの起動は，送水口の直近又は防災センターに設けられた</w:t>
      </w:r>
    </w:p>
    <w:p w14:paraId="5D0CF6CC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操作部から遠隔操作ができるものであること。</w:t>
      </w:r>
    </w:p>
    <w:p w14:paraId="5564E79F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ただし，流水検知装置若しくは圧力検知装置等による自動起動</w:t>
      </w:r>
    </w:p>
    <w:p w14:paraId="1B16A4BE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方式とした場合，この限りでない。この場合，ポンプが起動した</w:t>
      </w:r>
    </w:p>
    <w:p w14:paraId="4EBAC8AA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旨の表示灯若しくはこれに類する表示装置を送水口付近に設け</w:t>
      </w:r>
    </w:p>
    <w:p w14:paraId="6EB1121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◆</w:t>
      </w:r>
    </w:p>
    <w:p w14:paraId="1A0F4775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オ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配管の構造及び口径◆</w:t>
      </w:r>
    </w:p>
    <w:p w14:paraId="5735245A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ア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80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ポンプには，当該ポンプの吸込側配管と吐出側配管の間に，</w:t>
      </w:r>
    </w:p>
    <w:p w14:paraId="2CC06A29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バイパス管を設け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かつ，同バイパス管には止水弁及び逆止弁</w:t>
      </w:r>
    </w:p>
    <w:p w14:paraId="6CB57C16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を設けること。</w:t>
      </w:r>
    </w:p>
    <w:p w14:paraId="096645FE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イ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9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以上の立上り管を設置し，加圧ポンプを兼用した場合は，</w:t>
      </w:r>
    </w:p>
    <w:p w14:paraId="3397C74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各送水口から送られた水が合流するポンプの吸水側配管及び</w:t>
      </w:r>
    </w:p>
    <w:p w14:paraId="60C432B3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吐出側配管の口径は，摩擦損失計算によるほか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150</w:t>
      </w:r>
      <w:r w:rsidRPr="00B82773">
        <w:rPr>
          <w:rFonts w:asciiTheme="minorEastAsia" w:hAnsiTheme="minorEastAsia" w:cs="TimesNewRomanPSMT"/>
          <w:kern w:val="0"/>
          <w:sz w:val="18"/>
          <w:szCs w:val="18"/>
        </w:rPr>
        <w:t>mm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以上とす</w:t>
      </w:r>
    </w:p>
    <w:p w14:paraId="61D9E34D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</w:p>
    <w:p w14:paraId="7EF1FED9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ウ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8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加圧送水装置の吐出側直近部分の配管には，逆止弁及び止水</w:t>
      </w:r>
    </w:p>
    <w:p w14:paraId="24CAD108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弁を設けること。</w:t>
      </w:r>
    </w:p>
    <w:p w14:paraId="13C1DFAC" w14:textId="77777777" w:rsidR="004C086A" w:rsidRDefault="00DC5DA8" w:rsidP="004C086A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(</w:t>
      </w:r>
      <w:r w:rsidR="00DB1521"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エ</w:t>
      </w:r>
      <w:r w:rsidRPr="004C086A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198337277"/>
        </w:rPr>
        <w:t>)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加圧送水装置の吸水側直近部分の配管には，止水弁を設ける</w:t>
      </w:r>
    </w:p>
    <w:p w14:paraId="0FAE9311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</w:t>
      </w:r>
    </w:p>
    <w:p w14:paraId="374CB4E4" w14:textId="77777777" w:rsidR="004C086A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カ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中間層タンク</w:t>
      </w:r>
    </w:p>
    <w:p w14:paraId="14C44DC5" w14:textId="77777777" w:rsidR="004C086A" w:rsidRDefault="00DB1521" w:rsidP="004C086A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加圧送水装置には，ポンプの性能を試験するための有効水量</w:t>
      </w:r>
      <w:r w:rsidR="004C086A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</w:p>
    <w:p w14:paraId="49E84838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㎥以上の中間層タンクを設け，自動的に給水できる装置を設ける</w:t>
      </w:r>
    </w:p>
    <w:p w14:paraId="6F277B63" w14:textId="77777777" w:rsidR="004C086A" w:rsidRDefault="00DB1521" w:rsidP="004C086A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こと。◆</w:t>
      </w:r>
    </w:p>
    <w:p w14:paraId="58B56625" w14:textId="77777777" w:rsidR="00DB1521" w:rsidRPr="00B82773" w:rsidRDefault="005C339B" w:rsidP="004C086A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キ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非常電源</w:t>
      </w:r>
    </w:p>
    <w:p w14:paraId="421C89E9" w14:textId="77777777" w:rsidR="00DB1521" w:rsidRPr="00B82773" w:rsidRDefault="00DB1521" w:rsidP="00DB1521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C5DA8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　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非常電源設備の技術基準によること。★</w:t>
      </w:r>
    </w:p>
    <w:p w14:paraId="5BE37BC5" w14:textId="77777777" w:rsidR="003E7A80" w:rsidRDefault="003E7A80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７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耐震措置</w:t>
      </w:r>
    </w:p>
    <w:p w14:paraId="41102363" w14:textId="77777777" w:rsidR="003E7A80" w:rsidRDefault="00DB1521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貯水槽等の耐震措置については，第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</w:p>
    <w:p w14:paraId="232A593E" w14:textId="77777777" w:rsidR="00DB1521" w:rsidRPr="003E7A80" w:rsidRDefault="003E7A80" w:rsidP="003E7A80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⑺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の規定を準用する。★</w:t>
      </w:r>
    </w:p>
    <w:p w14:paraId="2AAE75EB" w14:textId="77777777" w:rsidR="003E7A80" w:rsidRDefault="003E7A80" w:rsidP="00DB1521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８</w:t>
      </w:r>
      <w:r w:rsidR="00DC5DA8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総合操作盤</w:t>
      </w:r>
    </w:p>
    <w:p w14:paraId="01EE7C69" w14:textId="77777777" w:rsidR="00DB1521" w:rsidRPr="003E7A80" w:rsidRDefault="00DB1521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総合操作盤の技術基準によること。</w:t>
      </w:r>
    </w:p>
    <w:p w14:paraId="352778ED" w14:textId="51FF548C" w:rsidR="003E7A80" w:rsidRDefault="003E7A80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９</w:t>
      </w:r>
      <w:r w:rsidR="00DC5DA8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令第</w:t>
      </w:r>
      <w:r w:rsidR="00DB1521" w:rsidRPr="00B82773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32</w:t>
      </w:r>
      <w:r w:rsidR="00DB1521" w:rsidRPr="00B82773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条の特例基準</w:t>
      </w:r>
    </w:p>
    <w:p w14:paraId="4B5B709A" w14:textId="3A4F1576" w:rsidR="00DD7677" w:rsidRDefault="00DD7677" w:rsidP="003E7A80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lastRenderedPageBreak/>
        <w:t xml:space="preserve">　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⑴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Pr="00DD7677">
        <w:rPr>
          <w:rFonts w:asciiTheme="minorEastAsia" w:hAnsiTheme="minorEastAsia" w:cs="RyuminPro-Regular" w:hint="eastAsia"/>
          <w:kern w:val="0"/>
          <w:sz w:val="18"/>
          <w:szCs w:val="18"/>
        </w:rPr>
        <w:t>第２屋内消火栓設備の技術基準９⑷の規定を準用する。</w:t>
      </w:r>
    </w:p>
    <w:p w14:paraId="001D3E1A" w14:textId="77777777" w:rsidR="00DD7677" w:rsidRDefault="00DD7677" w:rsidP="00DD7677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⑵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スキップ型の共同住宅等，各階に廊下，エレベーターホール等の</w:t>
      </w:r>
    </w:p>
    <w:p w14:paraId="51ED4111" w14:textId="1FDFD2D2" w:rsidR="00DD7677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共用部分が無い防火対象物について，次の事項を満たす場合は，令</w:t>
      </w:r>
    </w:p>
    <w:p w14:paraId="7E155293" w14:textId="77777777" w:rsidR="00DD7677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B82773">
        <w:rPr>
          <w:rFonts w:asciiTheme="minorEastAsia" w:hAnsiTheme="minorEastAsia" w:cs="RyuminPro-Regular"/>
          <w:kern w:val="0"/>
          <w:sz w:val="18"/>
          <w:szCs w:val="18"/>
        </w:rPr>
        <w:t>32</w:t>
      </w: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条の規定を適用して，放水口を全ての階に設けないことができ</w:t>
      </w:r>
    </w:p>
    <w:p w14:paraId="637FE7A8" w14:textId="68A787E5" w:rsidR="003E7A80" w:rsidRDefault="00DB1521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るものとする。</w:t>
      </w:r>
    </w:p>
    <w:p w14:paraId="201574A4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ア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放水口の設置場所は，エレベーターの乗降ロビーなど，消火活</w:t>
      </w: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</w:p>
    <w:p w14:paraId="02B18B80" w14:textId="135ACCDD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動上支障がないと認められる場所に設置してあること。</w:t>
      </w:r>
    </w:p>
    <w:p w14:paraId="270ED8C4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イ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防火対象物の各部分から</w:t>
      </w:r>
      <w:r w:rsidR="003E7A80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つの放水口までの歩行距離が</w:t>
      </w:r>
      <w:r w:rsidR="00DB1521" w:rsidRPr="00B82773">
        <w:rPr>
          <w:rFonts w:asciiTheme="minorEastAsia" w:hAnsiTheme="minorEastAsia" w:cs="RyuminPro-Regular"/>
          <w:kern w:val="0"/>
          <w:sz w:val="18"/>
          <w:szCs w:val="18"/>
        </w:rPr>
        <w:t>50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ｍ</w:t>
      </w:r>
    </w:p>
    <w:p w14:paraId="1446CA1F" w14:textId="042359E2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以下であること。</w:t>
      </w:r>
    </w:p>
    <w:p w14:paraId="2BC2AAED" w14:textId="77777777" w:rsidR="00DD7677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ウ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出火階の上下階にホース延長できるよう，放水口は双口形であ</w:t>
      </w:r>
    </w:p>
    <w:p w14:paraId="6B3953EE" w14:textId="12EA0BDD" w:rsidR="003E7A80" w:rsidRDefault="00DD7677" w:rsidP="003E7A80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>ること。</w:t>
      </w:r>
    </w:p>
    <w:p w14:paraId="1155BB30" w14:textId="48C1F319" w:rsidR="00DB1521" w:rsidRPr="00B82773" w:rsidRDefault="00DD7677" w:rsidP="00DD7677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エ</w:t>
      </w:r>
      <w:r w:rsidR="00DB1521" w:rsidRPr="00B82773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放水口の上部には，赤色の位置表示灯を設けること。</w:t>
      </w:r>
    </w:p>
    <w:p w14:paraId="20FADF4E" w14:textId="77777777" w:rsidR="00DB1521" w:rsidRPr="00B82773" w:rsidRDefault="003E7A80" w:rsidP="00B0364F">
      <w:pPr>
        <w:jc w:val="center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/>
          <w:noProof/>
          <w:kern w:val="0"/>
          <w:sz w:val="18"/>
          <w:szCs w:val="18"/>
        </w:rPr>
        <w:drawing>
          <wp:inline distT="0" distB="0" distL="0" distR="0" wp14:anchorId="109D90FC" wp14:editId="07CFCDFF">
            <wp:extent cx="3636010" cy="4878070"/>
            <wp:effectExtent l="0" t="0" r="2540" b="0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44076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57605" w14:textId="77777777" w:rsidR="00DB1521" w:rsidRPr="00B82773" w:rsidRDefault="00DB1521" w:rsidP="00DB1521">
      <w:pPr>
        <w:rPr>
          <w:rFonts w:asciiTheme="minorEastAsia" w:hAnsiTheme="minorEastAsia"/>
        </w:rPr>
      </w:pPr>
    </w:p>
    <w:sectPr w:rsidR="00DB1521" w:rsidRPr="00B82773" w:rsidSect="00DE0649">
      <w:headerReference w:type="default" r:id="rId8"/>
      <w:footerReference w:type="default" r:id="rId9"/>
      <w:pgSz w:w="11906" w:h="16838"/>
      <w:pgMar w:top="1440" w:right="2778" w:bottom="1440" w:left="34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9EBDC" w14:textId="77777777" w:rsidR="00214575" w:rsidRDefault="00214575" w:rsidP="002572CC">
      <w:r>
        <w:separator/>
      </w:r>
    </w:p>
  </w:endnote>
  <w:endnote w:type="continuationSeparator" w:id="0">
    <w:p w14:paraId="5A1B0C9E" w14:textId="77777777" w:rsidR="00214575" w:rsidRDefault="00214575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6153878"/>
      <w:docPartObj>
        <w:docPartGallery w:val="Page Numbers (Bottom of Page)"/>
        <w:docPartUnique/>
      </w:docPartObj>
    </w:sdtPr>
    <w:sdtEndPr/>
    <w:sdtContent>
      <w:p w14:paraId="065625AB" w14:textId="5C061677"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CA6" w:rsidRPr="00412CA6">
          <w:rPr>
            <w:noProof/>
            <w:lang w:val="ja-JP"/>
          </w:rPr>
          <w:t>4</w:t>
        </w:r>
        <w:r>
          <w:fldChar w:fldCharType="end"/>
        </w:r>
      </w:p>
    </w:sdtContent>
  </w:sdt>
  <w:p w14:paraId="31EFC92B" w14:textId="77777777"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E56D3" w14:textId="77777777" w:rsidR="00214575" w:rsidRDefault="00214575" w:rsidP="002572CC">
      <w:r>
        <w:separator/>
      </w:r>
    </w:p>
  </w:footnote>
  <w:footnote w:type="continuationSeparator" w:id="0">
    <w:p w14:paraId="5563F193" w14:textId="77777777" w:rsidR="00214575" w:rsidRDefault="00214575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A5AB06" w14:textId="77777777" w:rsidR="00D22846" w:rsidRDefault="00DB1521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19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連結送水管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14:paraId="049ECB3E" w14:textId="77777777"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5"/>
    <w:rsid w:val="000D0AB6"/>
    <w:rsid w:val="001116BB"/>
    <w:rsid w:val="00214575"/>
    <w:rsid w:val="00222A0B"/>
    <w:rsid w:val="002572CC"/>
    <w:rsid w:val="00293572"/>
    <w:rsid w:val="002E1046"/>
    <w:rsid w:val="002E3472"/>
    <w:rsid w:val="003325D9"/>
    <w:rsid w:val="00396E1C"/>
    <w:rsid w:val="003D3AA4"/>
    <w:rsid w:val="003E7A80"/>
    <w:rsid w:val="00412CA6"/>
    <w:rsid w:val="00462CD1"/>
    <w:rsid w:val="004744F8"/>
    <w:rsid w:val="004C086A"/>
    <w:rsid w:val="004F7587"/>
    <w:rsid w:val="005655D3"/>
    <w:rsid w:val="005A2DBD"/>
    <w:rsid w:val="005C339B"/>
    <w:rsid w:val="0067468C"/>
    <w:rsid w:val="007964F4"/>
    <w:rsid w:val="00831021"/>
    <w:rsid w:val="00836710"/>
    <w:rsid w:val="008E2C4F"/>
    <w:rsid w:val="009266FF"/>
    <w:rsid w:val="009809E8"/>
    <w:rsid w:val="009C07A3"/>
    <w:rsid w:val="009E6342"/>
    <w:rsid w:val="00A81EE2"/>
    <w:rsid w:val="00AE3FC3"/>
    <w:rsid w:val="00B0364F"/>
    <w:rsid w:val="00B139CB"/>
    <w:rsid w:val="00B82773"/>
    <w:rsid w:val="00B82BB2"/>
    <w:rsid w:val="00BB3775"/>
    <w:rsid w:val="00BC056F"/>
    <w:rsid w:val="00BD7002"/>
    <w:rsid w:val="00C14382"/>
    <w:rsid w:val="00CE2927"/>
    <w:rsid w:val="00CF0350"/>
    <w:rsid w:val="00D22846"/>
    <w:rsid w:val="00DB1521"/>
    <w:rsid w:val="00DC1D0E"/>
    <w:rsid w:val="00DC5DA8"/>
    <w:rsid w:val="00DD7677"/>
    <w:rsid w:val="00DE0649"/>
    <w:rsid w:val="00DE0CEB"/>
    <w:rsid w:val="00E16BC5"/>
    <w:rsid w:val="00E75FF0"/>
    <w:rsid w:val="00E84BB7"/>
    <w:rsid w:val="00EB5B19"/>
    <w:rsid w:val="00F46798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20B01F"/>
  <w15:docId w15:val="{0B44D4D1-D624-440E-B111-9A03EE8C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3"/>
    <w:rsid w:val="00046C7E"/>
    <w:rsid w:val="000D754A"/>
    <w:rsid w:val="00160908"/>
    <w:rsid w:val="00314F70"/>
    <w:rsid w:val="00477F3C"/>
    <w:rsid w:val="004C6314"/>
    <w:rsid w:val="00881A73"/>
    <w:rsid w:val="009B1D6B"/>
    <w:rsid w:val="00A42682"/>
    <w:rsid w:val="00AE1D52"/>
    <w:rsid w:val="00DA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1B710-438C-4E08-BEEB-B73D182E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6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　連結送水管の技術基準</vt:lpstr>
    </vt:vector>
  </TitlesOfParts>
  <Company>Toshiba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　連結送水管の技術基準</dc:title>
  <dc:creator>上谷 雄一</dc:creator>
  <cp:lastModifiedBy>前安井 透</cp:lastModifiedBy>
  <cp:revision>28</cp:revision>
  <dcterms:created xsi:type="dcterms:W3CDTF">2016-10-03T11:24:00Z</dcterms:created>
  <dcterms:modified xsi:type="dcterms:W3CDTF">2025-03-03T09:46:00Z</dcterms:modified>
</cp:coreProperties>
</file>